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F77F" w14:textId="0C424400" w:rsidR="00510833" w:rsidRPr="00510833" w:rsidRDefault="00510833" w:rsidP="00510833">
      <w:pPr>
        <w:pStyle w:val="NormalWeb"/>
        <w:spacing w:before="0" w:beforeAutospacing="0" w:after="0" w:afterAutospacing="0" w:line="360" w:lineRule="auto"/>
        <w:jc w:val="center"/>
        <w:rPr>
          <w:b/>
          <w:bCs/>
        </w:rPr>
      </w:pPr>
      <w:r w:rsidRPr="00510833">
        <w:rPr>
          <w:b/>
          <w:bCs/>
          <w:color w:val="000000"/>
        </w:rPr>
        <w:t>Behavioral Economics and Consumer Choice: Understanding Decision-Making Processes </w:t>
      </w:r>
    </w:p>
    <w:p w14:paraId="1B98A82A" w14:textId="77777777" w:rsidR="00FE4EDD" w:rsidRDefault="00FE4EDD" w:rsidP="00510833">
      <w:pPr>
        <w:spacing w:after="0" w:line="360" w:lineRule="auto"/>
        <w:jc w:val="both"/>
      </w:pPr>
    </w:p>
    <w:p w14:paraId="6718E39C" w14:textId="77777777" w:rsidR="00510833" w:rsidRDefault="00510833" w:rsidP="00510833">
      <w:pPr>
        <w:spacing w:after="0" w:line="360" w:lineRule="auto"/>
        <w:jc w:val="both"/>
      </w:pPr>
    </w:p>
    <w:p w14:paraId="2C718A35" w14:textId="77777777" w:rsidR="00510833" w:rsidRDefault="00510833" w:rsidP="00510833">
      <w:pPr>
        <w:spacing w:after="0" w:line="360" w:lineRule="auto"/>
        <w:jc w:val="both"/>
      </w:pPr>
    </w:p>
    <w:p w14:paraId="34A53074" w14:textId="77777777" w:rsidR="00510833" w:rsidRDefault="00510833" w:rsidP="00510833">
      <w:pPr>
        <w:spacing w:after="0" w:line="360" w:lineRule="auto"/>
        <w:jc w:val="both"/>
      </w:pPr>
    </w:p>
    <w:p w14:paraId="0B23F898" w14:textId="77777777" w:rsidR="00510833" w:rsidRDefault="00510833" w:rsidP="00510833">
      <w:pPr>
        <w:spacing w:after="0" w:line="360" w:lineRule="auto"/>
        <w:jc w:val="both"/>
      </w:pPr>
    </w:p>
    <w:p w14:paraId="0FEFAEAD" w14:textId="77777777" w:rsidR="00510833" w:rsidRDefault="00510833" w:rsidP="00510833">
      <w:pPr>
        <w:spacing w:after="0" w:line="360" w:lineRule="auto"/>
        <w:jc w:val="both"/>
      </w:pPr>
    </w:p>
    <w:p w14:paraId="7DFCAF02" w14:textId="77777777" w:rsidR="00510833" w:rsidRDefault="00510833" w:rsidP="00510833">
      <w:pPr>
        <w:spacing w:after="0" w:line="360" w:lineRule="auto"/>
        <w:jc w:val="both"/>
      </w:pPr>
    </w:p>
    <w:p w14:paraId="7207FDA7" w14:textId="77777777" w:rsidR="00510833" w:rsidRDefault="00510833" w:rsidP="00510833">
      <w:pPr>
        <w:spacing w:after="0" w:line="360" w:lineRule="auto"/>
        <w:jc w:val="both"/>
      </w:pPr>
    </w:p>
    <w:p w14:paraId="4D41B7B9" w14:textId="77777777" w:rsidR="00510833" w:rsidRDefault="00510833" w:rsidP="00510833">
      <w:pPr>
        <w:spacing w:after="0" w:line="360" w:lineRule="auto"/>
        <w:jc w:val="both"/>
      </w:pPr>
    </w:p>
    <w:p w14:paraId="33C4DA5F" w14:textId="77777777" w:rsidR="00510833" w:rsidRDefault="00510833" w:rsidP="00510833">
      <w:pPr>
        <w:spacing w:after="0" w:line="360" w:lineRule="auto"/>
        <w:jc w:val="both"/>
      </w:pPr>
    </w:p>
    <w:p w14:paraId="156C67C6" w14:textId="77777777" w:rsidR="00510833" w:rsidRDefault="00510833" w:rsidP="00510833">
      <w:pPr>
        <w:spacing w:after="0" w:line="360" w:lineRule="auto"/>
        <w:jc w:val="both"/>
      </w:pPr>
    </w:p>
    <w:p w14:paraId="76E547E6" w14:textId="77777777" w:rsidR="00510833" w:rsidRDefault="00510833" w:rsidP="00510833">
      <w:pPr>
        <w:spacing w:after="0" w:line="360" w:lineRule="auto"/>
        <w:jc w:val="both"/>
      </w:pPr>
    </w:p>
    <w:p w14:paraId="1DCCF1E2" w14:textId="77777777" w:rsidR="00510833" w:rsidRDefault="00510833" w:rsidP="00510833">
      <w:pPr>
        <w:spacing w:after="0" w:line="360" w:lineRule="auto"/>
        <w:jc w:val="both"/>
      </w:pPr>
    </w:p>
    <w:p w14:paraId="6A46E475" w14:textId="77777777" w:rsidR="00510833" w:rsidRDefault="00510833" w:rsidP="00510833">
      <w:pPr>
        <w:spacing w:after="0" w:line="360" w:lineRule="auto"/>
        <w:jc w:val="both"/>
      </w:pPr>
    </w:p>
    <w:p w14:paraId="5F195832" w14:textId="77777777" w:rsidR="00510833" w:rsidRDefault="00510833" w:rsidP="00510833">
      <w:pPr>
        <w:spacing w:after="0" w:line="360" w:lineRule="auto"/>
        <w:jc w:val="both"/>
      </w:pPr>
    </w:p>
    <w:p w14:paraId="00A9992B" w14:textId="77777777" w:rsidR="00510833" w:rsidRDefault="00510833" w:rsidP="00510833">
      <w:pPr>
        <w:spacing w:after="0" w:line="360" w:lineRule="auto"/>
        <w:jc w:val="both"/>
      </w:pPr>
    </w:p>
    <w:p w14:paraId="28879AF1" w14:textId="77777777" w:rsidR="00510833" w:rsidRDefault="00510833" w:rsidP="00510833">
      <w:pPr>
        <w:spacing w:after="0" w:line="360" w:lineRule="auto"/>
        <w:jc w:val="both"/>
      </w:pPr>
    </w:p>
    <w:p w14:paraId="1222DE51" w14:textId="77777777" w:rsidR="00510833" w:rsidRDefault="00510833" w:rsidP="00510833">
      <w:pPr>
        <w:spacing w:after="0" w:line="360" w:lineRule="auto"/>
        <w:jc w:val="both"/>
      </w:pPr>
    </w:p>
    <w:p w14:paraId="41E328B5" w14:textId="77777777" w:rsidR="00510833" w:rsidRDefault="00510833" w:rsidP="00510833">
      <w:pPr>
        <w:spacing w:after="0" w:line="360" w:lineRule="auto"/>
        <w:jc w:val="both"/>
      </w:pPr>
    </w:p>
    <w:p w14:paraId="3141E1B8" w14:textId="77777777" w:rsidR="00510833" w:rsidRDefault="00510833" w:rsidP="00510833">
      <w:pPr>
        <w:spacing w:after="0" w:line="360" w:lineRule="auto"/>
        <w:jc w:val="both"/>
      </w:pPr>
    </w:p>
    <w:p w14:paraId="23486334" w14:textId="77777777" w:rsidR="00510833" w:rsidRDefault="00510833" w:rsidP="00510833">
      <w:pPr>
        <w:spacing w:after="0" w:line="360" w:lineRule="auto"/>
        <w:jc w:val="both"/>
      </w:pPr>
    </w:p>
    <w:p w14:paraId="7FF95420" w14:textId="77777777" w:rsidR="00510833" w:rsidRDefault="00510833" w:rsidP="00510833">
      <w:pPr>
        <w:spacing w:after="0" w:line="360" w:lineRule="auto"/>
        <w:jc w:val="both"/>
      </w:pPr>
    </w:p>
    <w:p w14:paraId="4D6716F4" w14:textId="77777777" w:rsidR="00510833" w:rsidRDefault="00510833" w:rsidP="00510833">
      <w:pPr>
        <w:spacing w:after="0" w:line="360" w:lineRule="auto"/>
        <w:jc w:val="both"/>
      </w:pPr>
    </w:p>
    <w:p w14:paraId="1DB7DFF4" w14:textId="77777777" w:rsidR="00510833" w:rsidRDefault="00510833" w:rsidP="00510833">
      <w:pPr>
        <w:spacing w:after="0" w:line="360" w:lineRule="auto"/>
        <w:jc w:val="both"/>
      </w:pPr>
    </w:p>
    <w:p w14:paraId="4218BB2F" w14:textId="77777777" w:rsidR="00510833" w:rsidRDefault="00510833" w:rsidP="00510833">
      <w:pPr>
        <w:spacing w:after="0" w:line="360" w:lineRule="auto"/>
        <w:jc w:val="both"/>
      </w:pPr>
    </w:p>
    <w:p w14:paraId="0FCFFFCC" w14:textId="77777777" w:rsidR="00510833" w:rsidRDefault="00510833" w:rsidP="00510833">
      <w:pPr>
        <w:spacing w:after="0" w:line="360" w:lineRule="auto"/>
        <w:jc w:val="both"/>
      </w:pPr>
    </w:p>
    <w:p w14:paraId="22B99C80" w14:textId="77777777" w:rsidR="00510833" w:rsidRDefault="00510833" w:rsidP="00510833">
      <w:pPr>
        <w:spacing w:after="0" w:line="360" w:lineRule="auto"/>
        <w:jc w:val="both"/>
      </w:pPr>
    </w:p>
    <w:p w14:paraId="62FA4BA2" w14:textId="77777777" w:rsidR="00510833" w:rsidRDefault="00510833" w:rsidP="00510833">
      <w:pPr>
        <w:spacing w:after="0" w:line="360" w:lineRule="auto"/>
        <w:jc w:val="both"/>
      </w:pPr>
    </w:p>
    <w:p w14:paraId="741343BF" w14:textId="77777777" w:rsidR="00510833" w:rsidRDefault="00510833" w:rsidP="00510833">
      <w:pPr>
        <w:spacing w:after="0" w:line="360" w:lineRule="auto"/>
        <w:jc w:val="both"/>
      </w:pPr>
    </w:p>
    <w:p w14:paraId="002228A5" w14:textId="77777777" w:rsidR="00510833" w:rsidRDefault="00510833" w:rsidP="00510833">
      <w:pPr>
        <w:spacing w:after="0" w:line="360" w:lineRule="auto"/>
        <w:jc w:val="both"/>
      </w:pPr>
    </w:p>
    <w:p w14:paraId="08A4F3BD" w14:textId="77777777" w:rsidR="00510833" w:rsidRDefault="00510833" w:rsidP="00510833">
      <w:pPr>
        <w:spacing w:after="0" w:line="360" w:lineRule="auto"/>
        <w:jc w:val="both"/>
      </w:pPr>
    </w:p>
    <w:sdt>
      <w:sdtPr>
        <w:rPr>
          <w:rFonts w:ascii="Times New Roman" w:eastAsiaTheme="minorHAnsi" w:hAnsi="Times New Roman" w:cs="Times New Roman"/>
          <w:color w:val="auto"/>
          <w:sz w:val="24"/>
          <w:szCs w:val="24"/>
        </w:rPr>
        <w:id w:val="2096127177"/>
        <w:docPartObj>
          <w:docPartGallery w:val="Table of Contents"/>
          <w:docPartUnique/>
        </w:docPartObj>
      </w:sdtPr>
      <w:sdtEndPr>
        <w:rPr>
          <w:b/>
          <w:bCs/>
          <w:noProof/>
        </w:rPr>
      </w:sdtEndPr>
      <w:sdtContent>
        <w:p w14:paraId="4FBD2F06" w14:textId="1FD8F55C" w:rsidR="00510833" w:rsidRDefault="00510833" w:rsidP="00510833">
          <w:pPr>
            <w:pStyle w:val="TOCHeading"/>
            <w:jc w:val="center"/>
          </w:pPr>
          <w:r>
            <w:t>Table of Contents</w:t>
          </w:r>
        </w:p>
        <w:p w14:paraId="57F3A7B7" w14:textId="72C3339B" w:rsidR="0078624D" w:rsidRDefault="00510833">
          <w:pPr>
            <w:pStyle w:val="TOC1"/>
            <w:tabs>
              <w:tab w:val="right" w:leader="dot" w:pos="9350"/>
            </w:tabs>
            <w:rPr>
              <w:rFonts w:asciiTheme="minorHAnsi" w:eastAsiaTheme="minorEastAsia" w:hAnsiTheme="minorHAnsi" w:cstheme="minorBidi"/>
              <w:noProof/>
              <w:kern w:val="2"/>
              <w:sz w:val="22"/>
              <w:szCs w:val="20"/>
              <w:lang w:bidi="hi-IN"/>
              <w14:ligatures w14:val="standardContextual"/>
            </w:rPr>
          </w:pPr>
          <w:r>
            <w:fldChar w:fldCharType="begin"/>
          </w:r>
          <w:r>
            <w:instrText xml:space="preserve"> TOC \o "1-3" \h \z \u </w:instrText>
          </w:r>
          <w:r>
            <w:fldChar w:fldCharType="separate"/>
          </w:r>
          <w:hyperlink w:anchor="_Toc159861662" w:history="1">
            <w:r w:rsidR="0078624D" w:rsidRPr="00A56711">
              <w:rPr>
                <w:rStyle w:val="Hyperlink"/>
                <w:noProof/>
              </w:rPr>
              <w:t>Abstract</w:t>
            </w:r>
            <w:r w:rsidR="0078624D">
              <w:rPr>
                <w:noProof/>
                <w:webHidden/>
              </w:rPr>
              <w:tab/>
            </w:r>
            <w:r w:rsidR="0078624D">
              <w:rPr>
                <w:noProof/>
                <w:webHidden/>
              </w:rPr>
              <w:fldChar w:fldCharType="begin"/>
            </w:r>
            <w:r w:rsidR="0078624D">
              <w:rPr>
                <w:noProof/>
                <w:webHidden/>
              </w:rPr>
              <w:instrText xml:space="preserve"> PAGEREF _Toc159861662 \h </w:instrText>
            </w:r>
            <w:r w:rsidR="0078624D">
              <w:rPr>
                <w:noProof/>
                <w:webHidden/>
              </w:rPr>
            </w:r>
            <w:r w:rsidR="0078624D">
              <w:rPr>
                <w:noProof/>
                <w:webHidden/>
              </w:rPr>
              <w:fldChar w:fldCharType="separate"/>
            </w:r>
            <w:r w:rsidR="0078624D">
              <w:rPr>
                <w:noProof/>
                <w:webHidden/>
              </w:rPr>
              <w:t>3</w:t>
            </w:r>
            <w:r w:rsidR="0078624D">
              <w:rPr>
                <w:noProof/>
                <w:webHidden/>
              </w:rPr>
              <w:fldChar w:fldCharType="end"/>
            </w:r>
          </w:hyperlink>
        </w:p>
        <w:p w14:paraId="3975EB53" w14:textId="756270AA" w:rsidR="0078624D" w:rsidRDefault="0078624D">
          <w:pPr>
            <w:pStyle w:val="TOC1"/>
            <w:tabs>
              <w:tab w:val="left" w:pos="44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63" w:history="1">
            <w:r w:rsidRPr="00A56711">
              <w:rPr>
                <w:rStyle w:val="Hyperlink"/>
                <w:noProof/>
              </w:rPr>
              <w:t>1.</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Introduction</w:t>
            </w:r>
            <w:r>
              <w:rPr>
                <w:noProof/>
                <w:webHidden/>
              </w:rPr>
              <w:tab/>
            </w:r>
            <w:r>
              <w:rPr>
                <w:noProof/>
                <w:webHidden/>
              </w:rPr>
              <w:fldChar w:fldCharType="begin"/>
            </w:r>
            <w:r>
              <w:rPr>
                <w:noProof/>
                <w:webHidden/>
              </w:rPr>
              <w:instrText xml:space="preserve"> PAGEREF _Toc159861663 \h </w:instrText>
            </w:r>
            <w:r>
              <w:rPr>
                <w:noProof/>
                <w:webHidden/>
              </w:rPr>
            </w:r>
            <w:r>
              <w:rPr>
                <w:noProof/>
                <w:webHidden/>
              </w:rPr>
              <w:fldChar w:fldCharType="separate"/>
            </w:r>
            <w:r>
              <w:rPr>
                <w:noProof/>
                <w:webHidden/>
              </w:rPr>
              <w:t>4</w:t>
            </w:r>
            <w:r>
              <w:rPr>
                <w:noProof/>
                <w:webHidden/>
              </w:rPr>
              <w:fldChar w:fldCharType="end"/>
            </w:r>
          </w:hyperlink>
        </w:p>
        <w:p w14:paraId="7BD1B2CE" w14:textId="3CFE292B"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64" w:history="1">
            <w:r w:rsidRPr="00A56711">
              <w:rPr>
                <w:rStyle w:val="Hyperlink"/>
                <w:noProof/>
              </w:rPr>
              <w:t>1.1.</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Background</w:t>
            </w:r>
            <w:r>
              <w:rPr>
                <w:noProof/>
                <w:webHidden/>
              </w:rPr>
              <w:tab/>
            </w:r>
            <w:r>
              <w:rPr>
                <w:noProof/>
                <w:webHidden/>
              </w:rPr>
              <w:fldChar w:fldCharType="begin"/>
            </w:r>
            <w:r>
              <w:rPr>
                <w:noProof/>
                <w:webHidden/>
              </w:rPr>
              <w:instrText xml:space="preserve"> PAGEREF _Toc159861664 \h </w:instrText>
            </w:r>
            <w:r>
              <w:rPr>
                <w:noProof/>
                <w:webHidden/>
              </w:rPr>
            </w:r>
            <w:r>
              <w:rPr>
                <w:noProof/>
                <w:webHidden/>
              </w:rPr>
              <w:fldChar w:fldCharType="separate"/>
            </w:r>
            <w:r>
              <w:rPr>
                <w:noProof/>
                <w:webHidden/>
              </w:rPr>
              <w:t>5</w:t>
            </w:r>
            <w:r>
              <w:rPr>
                <w:noProof/>
                <w:webHidden/>
              </w:rPr>
              <w:fldChar w:fldCharType="end"/>
            </w:r>
          </w:hyperlink>
        </w:p>
        <w:p w14:paraId="36C57901" w14:textId="7C4F4808" w:rsidR="0078624D" w:rsidRDefault="0078624D">
          <w:pPr>
            <w:pStyle w:val="TOC1"/>
            <w:tabs>
              <w:tab w:val="left" w:pos="44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65" w:history="1">
            <w:r w:rsidRPr="00A56711">
              <w:rPr>
                <w:rStyle w:val="Hyperlink"/>
                <w:noProof/>
              </w:rPr>
              <w:t>2.</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Literature Review</w:t>
            </w:r>
            <w:r>
              <w:rPr>
                <w:noProof/>
                <w:webHidden/>
              </w:rPr>
              <w:tab/>
            </w:r>
            <w:r>
              <w:rPr>
                <w:noProof/>
                <w:webHidden/>
              </w:rPr>
              <w:fldChar w:fldCharType="begin"/>
            </w:r>
            <w:r>
              <w:rPr>
                <w:noProof/>
                <w:webHidden/>
              </w:rPr>
              <w:instrText xml:space="preserve"> PAGEREF _Toc159861665 \h </w:instrText>
            </w:r>
            <w:r>
              <w:rPr>
                <w:noProof/>
                <w:webHidden/>
              </w:rPr>
            </w:r>
            <w:r>
              <w:rPr>
                <w:noProof/>
                <w:webHidden/>
              </w:rPr>
              <w:fldChar w:fldCharType="separate"/>
            </w:r>
            <w:r>
              <w:rPr>
                <w:noProof/>
                <w:webHidden/>
              </w:rPr>
              <w:t>7</w:t>
            </w:r>
            <w:r>
              <w:rPr>
                <w:noProof/>
                <w:webHidden/>
              </w:rPr>
              <w:fldChar w:fldCharType="end"/>
            </w:r>
          </w:hyperlink>
        </w:p>
        <w:p w14:paraId="50BFF20E" w14:textId="6D5A7E16"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66" w:history="1">
            <w:r w:rsidRPr="00A56711">
              <w:rPr>
                <w:rStyle w:val="Hyperlink"/>
                <w:noProof/>
              </w:rPr>
              <w:t>2.1.</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Research Gap</w:t>
            </w:r>
            <w:r>
              <w:rPr>
                <w:noProof/>
                <w:webHidden/>
              </w:rPr>
              <w:tab/>
            </w:r>
            <w:r>
              <w:rPr>
                <w:noProof/>
                <w:webHidden/>
              </w:rPr>
              <w:fldChar w:fldCharType="begin"/>
            </w:r>
            <w:r>
              <w:rPr>
                <w:noProof/>
                <w:webHidden/>
              </w:rPr>
              <w:instrText xml:space="preserve"> PAGEREF _Toc159861666 \h </w:instrText>
            </w:r>
            <w:r>
              <w:rPr>
                <w:noProof/>
                <w:webHidden/>
              </w:rPr>
            </w:r>
            <w:r>
              <w:rPr>
                <w:noProof/>
                <w:webHidden/>
              </w:rPr>
              <w:fldChar w:fldCharType="separate"/>
            </w:r>
            <w:r>
              <w:rPr>
                <w:noProof/>
                <w:webHidden/>
              </w:rPr>
              <w:t>11</w:t>
            </w:r>
            <w:r>
              <w:rPr>
                <w:noProof/>
                <w:webHidden/>
              </w:rPr>
              <w:fldChar w:fldCharType="end"/>
            </w:r>
          </w:hyperlink>
        </w:p>
        <w:p w14:paraId="6EB5E2FE" w14:textId="4E552965"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67" w:history="1">
            <w:r w:rsidRPr="00A56711">
              <w:rPr>
                <w:rStyle w:val="Hyperlink"/>
                <w:noProof/>
              </w:rPr>
              <w:t>2.2.</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Research Objectives</w:t>
            </w:r>
            <w:r>
              <w:rPr>
                <w:noProof/>
                <w:webHidden/>
              </w:rPr>
              <w:tab/>
            </w:r>
            <w:r>
              <w:rPr>
                <w:noProof/>
                <w:webHidden/>
              </w:rPr>
              <w:fldChar w:fldCharType="begin"/>
            </w:r>
            <w:r>
              <w:rPr>
                <w:noProof/>
                <w:webHidden/>
              </w:rPr>
              <w:instrText xml:space="preserve"> PAGEREF _Toc159861667 \h </w:instrText>
            </w:r>
            <w:r>
              <w:rPr>
                <w:noProof/>
                <w:webHidden/>
              </w:rPr>
            </w:r>
            <w:r>
              <w:rPr>
                <w:noProof/>
                <w:webHidden/>
              </w:rPr>
              <w:fldChar w:fldCharType="separate"/>
            </w:r>
            <w:r>
              <w:rPr>
                <w:noProof/>
                <w:webHidden/>
              </w:rPr>
              <w:t>11</w:t>
            </w:r>
            <w:r>
              <w:rPr>
                <w:noProof/>
                <w:webHidden/>
              </w:rPr>
              <w:fldChar w:fldCharType="end"/>
            </w:r>
          </w:hyperlink>
        </w:p>
        <w:p w14:paraId="52D2174B" w14:textId="579CFAA9"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68" w:history="1">
            <w:r w:rsidRPr="00A56711">
              <w:rPr>
                <w:rStyle w:val="Hyperlink"/>
                <w:noProof/>
              </w:rPr>
              <w:t>2.3.</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Research Questions</w:t>
            </w:r>
            <w:r>
              <w:rPr>
                <w:noProof/>
                <w:webHidden/>
              </w:rPr>
              <w:tab/>
            </w:r>
            <w:r>
              <w:rPr>
                <w:noProof/>
                <w:webHidden/>
              </w:rPr>
              <w:fldChar w:fldCharType="begin"/>
            </w:r>
            <w:r>
              <w:rPr>
                <w:noProof/>
                <w:webHidden/>
              </w:rPr>
              <w:instrText xml:space="preserve"> PAGEREF _Toc159861668 \h </w:instrText>
            </w:r>
            <w:r>
              <w:rPr>
                <w:noProof/>
                <w:webHidden/>
              </w:rPr>
            </w:r>
            <w:r>
              <w:rPr>
                <w:noProof/>
                <w:webHidden/>
              </w:rPr>
              <w:fldChar w:fldCharType="separate"/>
            </w:r>
            <w:r>
              <w:rPr>
                <w:noProof/>
                <w:webHidden/>
              </w:rPr>
              <w:t>11</w:t>
            </w:r>
            <w:r>
              <w:rPr>
                <w:noProof/>
                <w:webHidden/>
              </w:rPr>
              <w:fldChar w:fldCharType="end"/>
            </w:r>
          </w:hyperlink>
        </w:p>
        <w:p w14:paraId="60D47D2C" w14:textId="07EB13F0"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69" w:history="1">
            <w:r w:rsidRPr="00A56711">
              <w:rPr>
                <w:rStyle w:val="Hyperlink"/>
                <w:noProof/>
              </w:rPr>
              <w:t>2.4.</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Hypothesis</w:t>
            </w:r>
            <w:r>
              <w:rPr>
                <w:noProof/>
                <w:webHidden/>
              </w:rPr>
              <w:tab/>
            </w:r>
            <w:r>
              <w:rPr>
                <w:noProof/>
                <w:webHidden/>
              </w:rPr>
              <w:fldChar w:fldCharType="begin"/>
            </w:r>
            <w:r>
              <w:rPr>
                <w:noProof/>
                <w:webHidden/>
              </w:rPr>
              <w:instrText xml:space="preserve"> PAGEREF _Toc159861669 \h </w:instrText>
            </w:r>
            <w:r>
              <w:rPr>
                <w:noProof/>
                <w:webHidden/>
              </w:rPr>
            </w:r>
            <w:r>
              <w:rPr>
                <w:noProof/>
                <w:webHidden/>
              </w:rPr>
              <w:fldChar w:fldCharType="separate"/>
            </w:r>
            <w:r>
              <w:rPr>
                <w:noProof/>
                <w:webHidden/>
              </w:rPr>
              <w:t>11</w:t>
            </w:r>
            <w:r>
              <w:rPr>
                <w:noProof/>
                <w:webHidden/>
              </w:rPr>
              <w:fldChar w:fldCharType="end"/>
            </w:r>
          </w:hyperlink>
        </w:p>
        <w:p w14:paraId="52D2F486" w14:textId="5C5F4114" w:rsidR="0078624D" w:rsidRDefault="0078624D">
          <w:pPr>
            <w:pStyle w:val="TOC1"/>
            <w:tabs>
              <w:tab w:val="left" w:pos="44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70" w:history="1">
            <w:r w:rsidRPr="00A56711">
              <w:rPr>
                <w:rStyle w:val="Hyperlink"/>
                <w:noProof/>
              </w:rPr>
              <w:t>3.</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Research Methodology</w:t>
            </w:r>
            <w:r>
              <w:rPr>
                <w:noProof/>
                <w:webHidden/>
              </w:rPr>
              <w:tab/>
            </w:r>
            <w:r>
              <w:rPr>
                <w:noProof/>
                <w:webHidden/>
              </w:rPr>
              <w:fldChar w:fldCharType="begin"/>
            </w:r>
            <w:r>
              <w:rPr>
                <w:noProof/>
                <w:webHidden/>
              </w:rPr>
              <w:instrText xml:space="preserve"> PAGEREF _Toc159861670 \h </w:instrText>
            </w:r>
            <w:r>
              <w:rPr>
                <w:noProof/>
                <w:webHidden/>
              </w:rPr>
            </w:r>
            <w:r>
              <w:rPr>
                <w:noProof/>
                <w:webHidden/>
              </w:rPr>
              <w:fldChar w:fldCharType="separate"/>
            </w:r>
            <w:r>
              <w:rPr>
                <w:noProof/>
                <w:webHidden/>
              </w:rPr>
              <w:t>12</w:t>
            </w:r>
            <w:r>
              <w:rPr>
                <w:noProof/>
                <w:webHidden/>
              </w:rPr>
              <w:fldChar w:fldCharType="end"/>
            </w:r>
          </w:hyperlink>
        </w:p>
        <w:p w14:paraId="01FB95F8" w14:textId="5D5DAC9E"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71" w:history="1">
            <w:r w:rsidRPr="00A56711">
              <w:rPr>
                <w:rStyle w:val="Hyperlink"/>
                <w:noProof/>
              </w:rPr>
              <w:t>3.1.</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Research Approach</w:t>
            </w:r>
            <w:r>
              <w:rPr>
                <w:noProof/>
                <w:webHidden/>
              </w:rPr>
              <w:tab/>
            </w:r>
            <w:r>
              <w:rPr>
                <w:noProof/>
                <w:webHidden/>
              </w:rPr>
              <w:fldChar w:fldCharType="begin"/>
            </w:r>
            <w:r>
              <w:rPr>
                <w:noProof/>
                <w:webHidden/>
              </w:rPr>
              <w:instrText xml:space="preserve"> PAGEREF _Toc159861671 \h </w:instrText>
            </w:r>
            <w:r>
              <w:rPr>
                <w:noProof/>
                <w:webHidden/>
              </w:rPr>
            </w:r>
            <w:r>
              <w:rPr>
                <w:noProof/>
                <w:webHidden/>
              </w:rPr>
              <w:fldChar w:fldCharType="separate"/>
            </w:r>
            <w:r>
              <w:rPr>
                <w:noProof/>
                <w:webHidden/>
              </w:rPr>
              <w:t>12</w:t>
            </w:r>
            <w:r>
              <w:rPr>
                <w:noProof/>
                <w:webHidden/>
              </w:rPr>
              <w:fldChar w:fldCharType="end"/>
            </w:r>
          </w:hyperlink>
        </w:p>
        <w:p w14:paraId="2BB5040A" w14:textId="255F179C"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72" w:history="1">
            <w:r w:rsidRPr="00A56711">
              <w:rPr>
                <w:rStyle w:val="Hyperlink"/>
                <w:noProof/>
              </w:rPr>
              <w:t>3.2.</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Data Collection</w:t>
            </w:r>
            <w:r>
              <w:rPr>
                <w:noProof/>
                <w:webHidden/>
              </w:rPr>
              <w:tab/>
            </w:r>
            <w:r>
              <w:rPr>
                <w:noProof/>
                <w:webHidden/>
              </w:rPr>
              <w:fldChar w:fldCharType="begin"/>
            </w:r>
            <w:r>
              <w:rPr>
                <w:noProof/>
                <w:webHidden/>
              </w:rPr>
              <w:instrText xml:space="preserve"> PAGEREF _Toc159861672 \h </w:instrText>
            </w:r>
            <w:r>
              <w:rPr>
                <w:noProof/>
                <w:webHidden/>
              </w:rPr>
            </w:r>
            <w:r>
              <w:rPr>
                <w:noProof/>
                <w:webHidden/>
              </w:rPr>
              <w:fldChar w:fldCharType="separate"/>
            </w:r>
            <w:r>
              <w:rPr>
                <w:noProof/>
                <w:webHidden/>
              </w:rPr>
              <w:t>12</w:t>
            </w:r>
            <w:r>
              <w:rPr>
                <w:noProof/>
                <w:webHidden/>
              </w:rPr>
              <w:fldChar w:fldCharType="end"/>
            </w:r>
          </w:hyperlink>
        </w:p>
        <w:p w14:paraId="5A68CF45" w14:textId="3B3D83C3"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73" w:history="1">
            <w:r w:rsidRPr="00A56711">
              <w:rPr>
                <w:rStyle w:val="Hyperlink"/>
                <w:noProof/>
              </w:rPr>
              <w:t>3.3.</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Sampling Technique</w:t>
            </w:r>
            <w:r>
              <w:rPr>
                <w:noProof/>
                <w:webHidden/>
              </w:rPr>
              <w:tab/>
            </w:r>
            <w:r>
              <w:rPr>
                <w:noProof/>
                <w:webHidden/>
              </w:rPr>
              <w:fldChar w:fldCharType="begin"/>
            </w:r>
            <w:r>
              <w:rPr>
                <w:noProof/>
                <w:webHidden/>
              </w:rPr>
              <w:instrText xml:space="preserve"> PAGEREF _Toc159861673 \h </w:instrText>
            </w:r>
            <w:r>
              <w:rPr>
                <w:noProof/>
                <w:webHidden/>
              </w:rPr>
            </w:r>
            <w:r>
              <w:rPr>
                <w:noProof/>
                <w:webHidden/>
              </w:rPr>
              <w:fldChar w:fldCharType="separate"/>
            </w:r>
            <w:r>
              <w:rPr>
                <w:noProof/>
                <w:webHidden/>
              </w:rPr>
              <w:t>12</w:t>
            </w:r>
            <w:r>
              <w:rPr>
                <w:noProof/>
                <w:webHidden/>
              </w:rPr>
              <w:fldChar w:fldCharType="end"/>
            </w:r>
          </w:hyperlink>
        </w:p>
        <w:p w14:paraId="01E48088" w14:textId="6CB58BAB"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74" w:history="1">
            <w:r w:rsidRPr="00A56711">
              <w:rPr>
                <w:rStyle w:val="Hyperlink"/>
                <w:noProof/>
              </w:rPr>
              <w:t>3.4.</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Research Tools</w:t>
            </w:r>
            <w:r>
              <w:rPr>
                <w:noProof/>
                <w:webHidden/>
              </w:rPr>
              <w:tab/>
            </w:r>
            <w:r>
              <w:rPr>
                <w:noProof/>
                <w:webHidden/>
              </w:rPr>
              <w:fldChar w:fldCharType="begin"/>
            </w:r>
            <w:r>
              <w:rPr>
                <w:noProof/>
                <w:webHidden/>
              </w:rPr>
              <w:instrText xml:space="preserve"> PAGEREF _Toc159861674 \h </w:instrText>
            </w:r>
            <w:r>
              <w:rPr>
                <w:noProof/>
                <w:webHidden/>
              </w:rPr>
            </w:r>
            <w:r>
              <w:rPr>
                <w:noProof/>
                <w:webHidden/>
              </w:rPr>
              <w:fldChar w:fldCharType="separate"/>
            </w:r>
            <w:r>
              <w:rPr>
                <w:noProof/>
                <w:webHidden/>
              </w:rPr>
              <w:t>12</w:t>
            </w:r>
            <w:r>
              <w:rPr>
                <w:noProof/>
                <w:webHidden/>
              </w:rPr>
              <w:fldChar w:fldCharType="end"/>
            </w:r>
          </w:hyperlink>
        </w:p>
        <w:p w14:paraId="36239B8D" w14:textId="270D6AED"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75" w:history="1">
            <w:r w:rsidRPr="00A56711">
              <w:rPr>
                <w:rStyle w:val="Hyperlink"/>
                <w:noProof/>
              </w:rPr>
              <w:t>3.5.</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Data Analysis</w:t>
            </w:r>
            <w:r>
              <w:rPr>
                <w:noProof/>
                <w:webHidden/>
              </w:rPr>
              <w:tab/>
            </w:r>
            <w:r>
              <w:rPr>
                <w:noProof/>
                <w:webHidden/>
              </w:rPr>
              <w:fldChar w:fldCharType="begin"/>
            </w:r>
            <w:r>
              <w:rPr>
                <w:noProof/>
                <w:webHidden/>
              </w:rPr>
              <w:instrText xml:space="preserve"> PAGEREF _Toc159861675 \h </w:instrText>
            </w:r>
            <w:r>
              <w:rPr>
                <w:noProof/>
                <w:webHidden/>
              </w:rPr>
            </w:r>
            <w:r>
              <w:rPr>
                <w:noProof/>
                <w:webHidden/>
              </w:rPr>
              <w:fldChar w:fldCharType="separate"/>
            </w:r>
            <w:r>
              <w:rPr>
                <w:noProof/>
                <w:webHidden/>
              </w:rPr>
              <w:t>13</w:t>
            </w:r>
            <w:r>
              <w:rPr>
                <w:noProof/>
                <w:webHidden/>
              </w:rPr>
              <w:fldChar w:fldCharType="end"/>
            </w:r>
          </w:hyperlink>
        </w:p>
        <w:p w14:paraId="0F134845" w14:textId="3AA3FDB7" w:rsidR="0078624D" w:rsidRDefault="0078624D">
          <w:pPr>
            <w:pStyle w:val="TOC1"/>
            <w:tabs>
              <w:tab w:val="left" w:pos="44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76" w:history="1">
            <w:r w:rsidRPr="00A56711">
              <w:rPr>
                <w:rStyle w:val="Hyperlink"/>
                <w:noProof/>
              </w:rPr>
              <w:t>4.</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Data Analysis</w:t>
            </w:r>
            <w:r>
              <w:rPr>
                <w:noProof/>
                <w:webHidden/>
              </w:rPr>
              <w:tab/>
            </w:r>
            <w:r>
              <w:rPr>
                <w:noProof/>
                <w:webHidden/>
              </w:rPr>
              <w:fldChar w:fldCharType="begin"/>
            </w:r>
            <w:r>
              <w:rPr>
                <w:noProof/>
                <w:webHidden/>
              </w:rPr>
              <w:instrText xml:space="preserve"> PAGEREF _Toc159861676 \h </w:instrText>
            </w:r>
            <w:r>
              <w:rPr>
                <w:noProof/>
                <w:webHidden/>
              </w:rPr>
            </w:r>
            <w:r>
              <w:rPr>
                <w:noProof/>
                <w:webHidden/>
              </w:rPr>
              <w:fldChar w:fldCharType="separate"/>
            </w:r>
            <w:r>
              <w:rPr>
                <w:noProof/>
                <w:webHidden/>
              </w:rPr>
              <w:t>14</w:t>
            </w:r>
            <w:r>
              <w:rPr>
                <w:noProof/>
                <w:webHidden/>
              </w:rPr>
              <w:fldChar w:fldCharType="end"/>
            </w:r>
          </w:hyperlink>
        </w:p>
        <w:p w14:paraId="71C83397" w14:textId="4D540C3D"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77" w:history="1">
            <w:r w:rsidRPr="00A56711">
              <w:rPr>
                <w:rStyle w:val="Hyperlink"/>
                <w:noProof/>
              </w:rPr>
              <w:t>4.1.</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Demographics</w:t>
            </w:r>
            <w:r>
              <w:rPr>
                <w:noProof/>
                <w:webHidden/>
              </w:rPr>
              <w:tab/>
            </w:r>
            <w:r>
              <w:rPr>
                <w:noProof/>
                <w:webHidden/>
              </w:rPr>
              <w:fldChar w:fldCharType="begin"/>
            </w:r>
            <w:r>
              <w:rPr>
                <w:noProof/>
                <w:webHidden/>
              </w:rPr>
              <w:instrText xml:space="preserve"> PAGEREF _Toc159861677 \h </w:instrText>
            </w:r>
            <w:r>
              <w:rPr>
                <w:noProof/>
                <w:webHidden/>
              </w:rPr>
            </w:r>
            <w:r>
              <w:rPr>
                <w:noProof/>
                <w:webHidden/>
              </w:rPr>
              <w:fldChar w:fldCharType="separate"/>
            </w:r>
            <w:r>
              <w:rPr>
                <w:noProof/>
                <w:webHidden/>
              </w:rPr>
              <w:t>14</w:t>
            </w:r>
            <w:r>
              <w:rPr>
                <w:noProof/>
                <w:webHidden/>
              </w:rPr>
              <w:fldChar w:fldCharType="end"/>
            </w:r>
          </w:hyperlink>
        </w:p>
        <w:p w14:paraId="28700E5C" w14:textId="766FE7BF"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78" w:history="1">
            <w:r w:rsidRPr="00A56711">
              <w:rPr>
                <w:rStyle w:val="Hyperlink"/>
                <w:noProof/>
              </w:rPr>
              <w:t>4.2.</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Behavioral Economics</w:t>
            </w:r>
            <w:r>
              <w:rPr>
                <w:noProof/>
                <w:webHidden/>
              </w:rPr>
              <w:tab/>
            </w:r>
            <w:r>
              <w:rPr>
                <w:noProof/>
                <w:webHidden/>
              </w:rPr>
              <w:fldChar w:fldCharType="begin"/>
            </w:r>
            <w:r>
              <w:rPr>
                <w:noProof/>
                <w:webHidden/>
              </w:rPr>
              <w:instrText xml:space="preserve"> PAGEREF _Toc159861678 \h </w:instrText>
            </w:r>
            <w:r>
              <w:rPr>
                <w:noProof/>
                <w:webHidden/>
              </w:rPr>
            </w:r>
            <w:r>
              <w:rPr>
                <w:noProof/>
                <w:webHidden/>
              </w:rPr>
              <w:fldChar w:fldCharType="separate"/>
            </w:r>
            <w:r>
              <w:rPr>
                <w:noProof/>
                <w:webHidden/>
              </w:rPr>
              <w:t>18</w:t>
            </w:r>
            <w:r>
              <w:rPr>
                <w:noProof/>
                <w:webHidden/>
              </w:rPr>
              <w:fldChar w:fldCharType="end"/>
            </w:r>
          </w:hyperlink>
        </w:p>
        <w:p w14:paraId="6DE3A57A" w14:textId="794C7983"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79" w:history="1">
            <w:r w:rsidRPr="00A56711">
              <w:rPr>
                <w:rStyle w:val="Hyperlink"/>
                <w:noProof/>
              </w:rPr>
              <w:t>4.3.</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Decision-making process</w:t>
            </w:r>
            <w:r>
              <w:rPr>
                <w:noProof/>
                <w:webHidden/>
              </w:rPr>
              <w:tab/>
            </w:r>
            <w:r>
              <w:rPr>
                <w:noProof/>
                <w:webHidden/>
              </w:rPr>
              <w:fldChar w:fldCharType="begin"/>
            </w:r>
            <w:r>
              <w:rPr>
                <w:noProof/>
                <w:webHidden/>
              </w:rPr>
              <w:instrText xml:space="preserve"> PAGEREF _Toc159861679 \h </w:instrText>
            </w:r>
            <w:r>
              <w:rPr>
                <w:noProof/>
                <w:webHidden/>
              </w:rPr>
            </w:r>
            <w:r>
              <w:rPr>
                <w:noProof/>
                <w:webHidden/>
              </w:rPr>
              <w:fldChar w:fldCharType="separate"/>
            </w:r>
            <w:r>
              <w:rPr>
                <w:noProof/>
                <w:webHidden/>
              </w:rPr>
              <w:t>24</w:t>
            </w:r>
            <w:r>
              <w:rPr>
                <w:noProof/>
                <w:webHidden/>
              </w:rPr>
              <w:fldChar w:fldCharType="end"/>
            </w:r>
          </w:hyperlink>
        </w:p>
        <w:p w14:paraId="51503327" w14:textId="0C7C2A31"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80" w:history="1">
            <w:r w:rsidRPr="00A56711">
              <w:rPr>
                <w:rStyle w:val="Hyperlink"/>
                <w:noProof/>
              </w:rPr>
              <w:t>4.4.</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Customer choice</w:t>
            </w:r>
            <w:r>
              <w:rPr>
                <w:noProof/>
                <w:webHidden/>
              </w:rPr>
              <w:tab/>
            </w:r>
            <w:r>
              <w:rPr>
                <w:noProof/>
                <w:webHidden/>
              </w:rPr>
              <w:fldChar w:fldCharType="begin"/>
            </w:r>
            <w:r>
              <w:rPr>
                <w:noProof/>
                <w:webHidden/>
              </w:rPr>
              <w:instrText xml:space="preserve"> PAGEREF _Toc159861680 \h </w:instrText>
            </w:r>
            <w:r>
              <w:rPr>
                <w:noProof/>
                <w:webHidden/>
              </w:rPr>
            </w:r>
            <w:r>
              <w:rPr>
                <w:noProof/>
                <w:webHidden/>
              </w:rPr>
              <w:fldChar w:fldCharType="separate"/>
            </w:r>
            <w:r>
              <w:rPr>
                <w:noProof/>
                <w:webHidden/>
              </w:rPr>
              <w:t>28</w:t>
            </w:r>
            <w:r>
              <w:rPr>
                <w:noProof/>
                <w:webHidden/>
              </w:rPr>
              <w:fldChar w:fldCharType="end"/>
            </w:r>
          </w:hyperlink>
        </w:p>
        <w:p w14:paraId="0CC7467F" w14:textId="3474B4E7"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81" w:history="1">
            <w:r w:rsidRPr="00A56711">
              <w:rPr>
                <w:rStyle w:val="Hyperlink"/>
                <w:noProof/>
              </w:rPr>
              <w:t>4.5.</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Impact of Behavioral Economics on Customer Choice</w:t>
            </w:r>
            <w:r>
              <w:rPr>
                <w:noProof/>
                <w:webHidden/>
              </w:rPr>
              <w:tab/>
            </w:r>
            <w:r>
              <w:rPr>
                <w:noProof/>
                <w:webHidden/>
              </w:rPr>
              <w:fldChar w:fldCharType="begin"/>
            </w:r>
            <w:r>
              <w:rPr>
                <w:noProof/>
                <w:webHidden/>
              </w:rPr>
              <w:instrText xml:space="preserve"> PAGEREF _Toc159861681 \h </w:instrText>
            </w:r>
            <w:r>
              <w:rPr>
                <w:noProof/>
                <w:webHidden/>
              </w:rPr>
            </w:r>
            <w:r>
              <w:rPr>
                <w:noProof/>
                <w:webHidden/>
              </w:rPr>
              <w:fldChar w:fldCharType="separate"/>
            </w:r>
            <w:r>
              <w:rPr>
                <w:noProof/>
                <w:webHidden/>
              </w:rPr>
              <w:t>32</w:t>
            </w:r>
            <w:r>
              <w:rPr>
                <w:noProof/>
                <w:webHidden/>
              </w:rPr>
              <w:fldChar w:fldCharType="end"/>
            </w:r>
          </w:hyperlink>
        </w:p>
        <w:p w14:paraId="53E83C1E" w14:textId="624986A1" w:rsidR="0078624D" w:rsidRDefault="0078624D">
          <w:pPr>
            <w:pStyle w:val="TOC2"/>
            <w:tabs>
              <w:tab w:val="left" w:pos="88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82" w:history="1">
            <w:r w:rsidRPr="00A56711">
              <w:rPr>
                <w:rStyle w:val="Hyperlink"/>
                <w:noProof/>
              </w:rPr>
              <w:t>4.6.</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Impact of Behavioral Economics on Customers’ Decision-Making Process</w:t>
            </w:r>
            <w:r>
              <w:rPr>
                <w:noProof/>
                <w:webHidden/>
              </w:rPr>
              <w:tab/>
            </w:r>
            <w:r>
              <w:rPr>
                <w:noProof/>
                <w:webHidden/>
              </w:rPr>
              <w:fldChar w:fldCharType="begin"/>
            </w:r>
            <w:r>
              <w:rPr>
                <w:noProof/>
                <w:webHidden/>
              </w:rPr>
              <w:instrText xml:space="preserve"> PAGEREF _Toc159861682 \h </w:instrText>
            </w:r>
            <w:r>
              <w:rPr>
                <w:noProof/>
                <w:webHidden/>
              </w:rPr>
            </w:r>
            <w:r>
              <w:rPr>
                <w:noProof/>
                <w:webHidden/>
              </w:rPr>
              <w:fldChar w:fldCharType="separate"/>
            </w:r>
            <w:r>
              <w:rPr>
                <w:noProof/>
                <w:webHidden/>
              </w:rPr>
              <w:t>33</w:t>
            </w:r>
            <w:r>
              <w:rPr>
                <w:noProof/>
                <w:webHidden/>
              </w:rPr>
              <w:fldChar w:fldCharType="end"/>
            </w:r>
          </w:hyperlink>
        </w:p>
        <w:p w14:paraId="0F573DC4" w14:textId="430C1B68" w:rsidR="0078624D" w:rsidRDefault="0078624D">
          <w:pPr>
            <w:pStyle w:val="TOC1"/>
            <w:tabs>
              <w:tab w:val="left" w:pos="44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83" w:history="1">
            <w:r w:rsidRPr="00A56711">
              <w:rPr>
                <w:rStyle w:val="Hyperlink"/>
                <w:noProof/>
              </w:rPr>
              <w:t>5.</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Results</w:t>
            </w:r>
            <w:r>
              <w:rPr>
                <w:noProof/>
                <w:webHidden/>
              </w:rPr>
              <w:tab/>
            </w:r>
            <w:r>
              <w:rPr>
                <w:noProof/>
                <w:webHidden/>
              </w:rPr>
              <w:fldChar w:fldCharType="begin"/>
            </w:r>
            <w:r>
              <w:rPr>
                <w:noProof/>
                <w:webHidden/>
              </w:rPr>
              <w:instrText xml:space="preserve"> PAGEREF _Toc159861683 \h </w:instrText>
            </w:r>
            <w:r>
              <w:rPr>
                <w:noProof/>
                <w:webHidden/>
              </w:rPr>
            </w:r>
            <w:r>
              <w:rPr>
                <w:noProof/>
                <w:webHidden/>
              </w:rPr>
              <w:fldChar w:fldCharType="separate"/>
            </w:r>
            <w:r>
              <w:rPr>
                <w:noProof/>
                <w:webHidden/>
              </w:rPr>
              <w:t>35</w:t>
            </w:r>
            <w:r>
              <w:rPr>
                <w:noProof/>
                <w:webHidden/>
              </w:rPr>
              <w:fldChar w:fldCharType="end"/>
            </w:r>
          </w:hyperlink>
        </w:p>
        <w:p w14:paraId="20E94D24" w14:textId="40C4E08E" w:rsidR="0078624D" w:rsidRDefault="0078624D">
          <w:pPr>
            <w:pStyle w:val="TOC1"/>
            <w:tabs>
              <w:tab w:val="left" w:pos="440"/>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84" w:history="1">
            <w:r w:rsidRPr="00A56711">
              <w:rPr>
                <w:rStyle w:val="Hyperlink"/>
                <w:noProof/>
              </w:rPr>
              <w:t>6.</w:t>
            </w:r>
            <w:r>
              <w:rPr>
                <w:rFonts w:asciiTheme="minorHAnsi" w:eastAsiaTheme="minorEastAsia" w:hAnsiTheme="minorHAnsi" w:cstheme="minorBidi"/>
                <w:noProof/>
                <w:kern w:val="2"/>
                <w:sz w:val="22"/>
                <w:szCs w:val="20"/>
                <w:lang w:bidi="hi-IN"/>
                <w14:ligatures w14:val="standardContextual"/>
              </w:rPr>
              <w:tab/>
            </w:r>
            <w:r w:rsidRPr="00A56711">
              <w:rPr>
                <w:rStyle w:val="Hyperlink"/>
                <w:noProof/>
              </w:rPr>
              <w:t>Conclusion</w:t>
            </w:r>
            <w:r>
              <w:rPr>
                <w:noProof/>
                <w:webHidden/>
              </w:rPr>
              <w:tab/>
            </w:r>
            <w:r>
              <w:rPr>
                <w:noProof/>
                <w:webHidden/>
              </w:rPr>
              <w:fldChar w:fldCharType="begin"/>
            </w:r>
            <w:r>
              <w:rPr>
                <w:noProof/>
                <w:webHidden/>
              </w:rPr>
              <w:instrText xml:space="preserve"> PAGEREF _Toc159861684 \h </w:instrText>
            </w:r>
            <w:r>
              <w:rPr>
                <w:noProof/>
                <w:webHidden/>
              </w:rPr>
            </w:r>
            <w:r>
              <w:rPr>
                <w:noProof/>
                <w:webHidden/>
              </w:rPr>
              <w:fldChar w:fldCharType="separate"/>
            </w:r>
            <w:r>
              <w:rPr>
                <w:noProof/>
                <w:webHidden/>
              </w:rPr>
              <w:t>37</w:t>
            </w:r>
            <w:r>
              <w:rPr>
                <w:noProof/>
                <w:webHidden/>
              </w:rPr>
              <w:fldChar w:fldCharType="end"/>
            </w:r>
          </w:hyperlink>
        </w:p>
        <w:p w14:paraId="314115C0" w14:textId="0AE52CA1" w:rsidR="0078624D" w:rsidRDefault="0078624D">
          <w:pPr>
            <w:pStyle w:val="TOC1"/>
            <w:tabs>
              <w:tab w:val="right" w:leader="dot" w:pos="9350"/>
            </w:tabs>
            <w:rPr>
              <w:rFonts w:asciiTheme="minorHAnsi" w:eastAsiaTheme="minorEastAsia" w:hAnsiTheme="minorHAnsi" w:cstheme="minorBidi"/>
              <w:noProof/>
              <w:kern w:val="2"/>
              <w:sz w:val="22"/>
              <w:szCs w:val="20"/>
              <w:lang w:bidi="hi-IN"/>
              <w14:ligatures w14:val="standardContextual"/>
            </w:rPr>
          </w:pPr>
          <w:hyperlink w:anchor="_Toc159861685" w:history="1">
            <w:r w:rsidRPr="00A56711">
              <w:rPr>
                <w:rStyle w:val="Hyperlink"/>
                <w:noProof/>
              </w:rPr>
              <w:t>References</w:t>
            </w:r>
            <w:r>
              <w:rPr>
                <w:noProof/>
                <w:webHidden/>
              </w:rPr>
              <w:tab/>
            </w:r>
            <w:r>
              <w:rPr>
                <w:noProof/>
                <w:webHidden/>
              </w:rPr>
              <w:fldChar w:fldCharType="begin"/>
            </w:r>
            <w:r>
              <w:rPr>
                <w:noProof/>
                <w:webHidden/>
              </w:rPr>
              <w:instrText xml:space="preserve"> PAGEREF _Toc159861685 \h </w:instrText>
            </w:r>
            <w:r>
              <w:rPr>
                <w:noProof/>
                <w:webHidden/>
              </w:rPr>
            </w:r>
            <w:r>
              <w:rPr>
                <w:noProof/>
                <w:webHidden/>
              </w:rPr>
              <w:fldChar w:fldCharType="separate"/>
            </w:r>
            <w:r>
              <w:rPr>
                <w:noProof/>
                <w:webHidden/>
              </w:rPr>
              <w:t>38</w:t>
            </w:r>
            <w:r>
              <w:rPr>
                <w:noProof/>
                <w:webHidden/>
              </w:rPr>
              <w:fldChar w:fldCharType="end"/>
            </w:r>
          </w:hyperlink>
        </w:p>
        <w:p w14:paraId="27C1EC0C" w14:textId="28EC3F04" w:rsidR="00510833" w:rsidRDefault="00510833">
          <w:r>
            <w:rPr>
              <w:b/>
              <w:bCs/>
              <w:noProof/>
            </w:rPr>
            <w:fldChar w:fldCharType="end"/>
          </w:r>
        </w:p>
      </w:sdtContent>
    </w:sdt>
    <w:p w14:paraId="6C59F9CF" w14:textId="77777777" w:rsidR="00510833" w:rsidRDefault="00510833" w:rsidP="00510833">
      <w:pPr>
        <w:spacing w:after="0" w:line="360" w:lineRule="auto"/>
        <w:jc w:val="both"/>
      </w:pPr>
    </w:p>
    <w:p w14:paraId="47324BAF" w14:textId="77777777" w:rsidR="00510833" w:rsidRDefault="00510833" w:rsidP="00510833">
      <w:pPr>
        <w:spacing w:after="0" w:line="360" w:lineRule="auto"/>
        <w:jc w:val="both"/>
      </w:pPr>
    </w:p>
    <w:p w14:paraId="3FFFB512" w14:textId="77777777" w:rsidR="00510833" w:rsidRDefault="00510833" w:rsidP="00510833">
      <w:pPr>
        <w:spacing w:after="0" w:line="360" w:lineRule="auto"/>
        <w:jc w:val="both"/>
      </w:pPr>
    </w:p>
    <w:p w14:paraId="51F513A7" w14:textId="77777777" w:rsidR="00510833" w:rsidRDefault="00510833" w:rsidP="00510833">
      <w:pPr>
        <w:spacing w:after="0" w:line="360" w:lineRule="auto"/>
        <w:jc w:val="both"/>
      </w:pPr>
    </w:p>
    <w:p w14:paraId="1C9DDE6F" w14:textId="7D1ACB6D" w:rsidR="00510833" w:rsidRDefault="00510833" w:rsidP="00510833">
      <w:pPr>
        <w:pStyle w:val="Heading1"/>
        <w:numPr>
          <w:ilvl w:val="0"/>
          <w:numId w:val="0"/>
        </w:numPr>
        <w:ind w:left="360"/>
      </w:pPr>
      <w:bookmarkStart w:id="0" w:name="_Toc159861662"/>
      <w:r>
        <w:lastRenderedPageBreak/>
        <w:t>Abstract</w:t>
      </w:r>
      <w:bookmarkEnd w:id="0"/>
    </w:p>
    <w:p w14:paraId="47064676" w14:textId="77777777" w:rsidR="00510833" w:rsidRDefault="00510833" w:rsidP="00510833">
      <w:pPr>
        <w:spacing w:after="0" w:line="360" w:lineRule="auto"/>
        <w:jc w:val="both"/>
      </w:pPr>
    </w:p>
    <w:p w14:paraId="1B7501AA" w14:textId="00B3A9F7" w:rsidR="00510833" w:rsidRDefault="001A7BCC" w:rsidP="00510833">
      <w:pPr>
        <w:spacing w:after="0" w:line="360" w:lineRule="auto"/>
        <w:jc w:val="both"/>
      </w:pPr>
      <w:r>
        <w:t xml:space="preserve">Consumers make a lot of decisions in daily lives like food, health, and finance. Consumers are usually obsessed with instant gratification and they are likely to go with quick, yet smaller, reward. In the same way, delaying the satisfaction, or going for delayed reward, can be helpful. This study is aimed to understand how to encourage consumers to resist instant gratification and prefer long-term gratification for healthy and sustainable benefits. This study gets an insight to recent advancements from neuroimaging and behavioral studies which are relevant to know customer decisions. This study is descriptive in nature and adopts both qualitative and quantitative approaches. It presents findings from online survey to understand whether behavioral economics affects consumers’ decision-making processes with tailored communication. </w:t>
      </w:r>
    </w:p>
    <w:p w14:paraId="6E0B63B2" w14:textId="77777777" w:rsidR="001A7BCC" w:rsidRDefault="001A7BCC" w:rsidP="00510833">
      <w:pPr>
        <w:spacing w:after="0" w:line="360" w:lineRule="auto"/>
        <w:jc w:val="both"/>
      </w:pPr>
    </w:p>
    <w:p w14:paraId="076B05D5" w14:textId="336F41C4" w:rsidR="001A7BCC" w:rsidRDefault="001A7BCC" w:rsidP="00510833">
      <w:pPr>
        <w:spacing w:after="0" w:line="360" w:lineRule="auto"/>
        <w:jc w:val="both"/>
      </w:pPr>
      <w:r>
        <w:t xml:space="preserve">At the end, this study highlights the importance of behavioral economics when it comes to explain the process of decision-making. For proper knowledge of mechanisms and attitudes of decision-making, there is a need to consider psychological and subjective “behavioral economics” aspects and understand rational behavior from traditional aspects in neoclassical and classical studies. </w:t>
      </w:r>
      <w:r w:rsidR="00A35F7C">
        <w:t xml:space="preserve">This decision-making approach affects the process of economic development. Researchers can have better understanding of economic issues and find ideal solutions by considering all factors of consumers’ decision-making. </w:t>
      </w:r>
    </w:p>
    <w:p w14:paraId="4EF91B6E" w14:textId="77777777" w:rsidR="00510833" w:rsidRDefault="00510833" w:rsidP="00510833">
      <w:pPr>
        <w:spacing w:after="0" w:line="360" w:lineRule="auto"/>
        <w:jc w:val="both"/>
      </w:pPr>
    </w:p>
    <w:p w14:paraId="4B384CA2" w14:textId="22B2AC76" w:rsidR="00510833" w:rsidRPr="00A35F7C" w:rsidRDefault="00510833" w:rsidP="00510833">
      <w:pPr>
        <w:spacing w:after="0" w:line="360" w:lineRule="auto"/>
        <w:jc w:val="both"/>
        <w:rPr>
          <w:i/>
          <w:iCs/>
        </w:rPr>
      </w:pPr>
      <w:r w:rsidRPr="00A35F7C">
        <w:rPr>
          <w:i/>
          <w:iCs/>
        </w:rPr>
        <w:t xml:space="preserve">Keywords – </w:t>
      </w:r>
      <w:r w:rsidR="00A35F7C" w:rsidRPr="00A35F7C">
        <w:rPr>
          <w:i/>
          <w:iCs/>
        </w:rPr>
        <w:t>decision-making, behavioral economics, consumer choice, rational behavior, instant gratification</w:t>
      </w:r>
    </w:p>
    <w:p w14:paraId="6FA7927A" w14:textId="77777777" w:rsidR="00510833" w:rsidRDefault="00510833" w:rsidP="00510833">
      <w:pPr>
        <w:spacing w:after="0" w:line="360" w:lineRule="auto"/>
        <w:jc w:val="both"/>
      </w:pPr>
    </w:p>
    <w:p w14:paraId="6F75581D" w14:textId="77777777" w:rsidR="00510833" w:rsidRDefault="00510833" w:rsidP="00510833">
      <w:pPr>
        <w:spacing w:after="0" w:line="360" w:lineRule="auto"/>
        <w:jc w:val="both"/>
      </w:pPr>
    </w:p>
    <w:p w14:paraId="5007DB56" w14:textId="77777777" w:rsidR="00510833" w:rsidRDefault="00510833" w:rsidP="00510833">
      <w:pPr>
        <w:spacing w:after="0" w:line="360" w:lineRule="auto"/>
        <w:jc w:val="both"/>
      </w:pPr>
    </w:p>
    <w:p w14:paraId="4D93B053" w14:textId="77777777" w:rsidR="00510833" w:rsidRDefault="00510833" w:rsidP="00510833">
      <w:pPr>
        <w:spacing w:after="0" w:line="360" w:lineRule="auto"/>
        <w:jc w:val="both"/>
      </w:pPr>
    </w:p>
    <w:p w14:paraId="791754AC" w14:textId="77777777" w:rsidR="00510833" w:rsidRDefault="00510833" w:rsidP="00510833">
      <w:pPr>
        <w:spacing w:after="0" w:line="360" w:lineRule="auto"/>
        <w:jc w:val="both"/>
      </w:pPr>
    </w:p>
    <w:p w14:paraId="2F35D372" w14:textId="77777777" w:rsidR="00510833" w:rsidRDefault="00510833" w:rsidP="00510833">
      <w:pPr>
        <w:spacing w:after="0" w:line="360" w:lineRule="auto"/>
        <w:jc w:val="both"/>
      </w:pPr>
    </w:p>
    <w:p w14:paraId="1F944325" w14:textId="77777777" w:rsidR="00510833" w:rsidRDefault="00510833" w:rsidP="00510833">
      <w:pPr>
        <w:spacing w:after="0" w:line="360" w:lineRule="auto"/>
        <w:jc w:val="both"/>
      </w:pPr>
    </w:p>
    <w:p w14:paraId="64B6009A" w14:textId="77777777" w:rsidR="00510833" w:rsidRDefault="00510833" w:rsidP="00510833">
      <w:pPr>
        <w:spacing w:after="0" w:line="360" w:lineRule="auto"/>
        <w:jc w:val="both"/>
      </w:pPr>
    </w:p>
    <w:p w14:paraId="3E239FFE" w14:textId="77777777" w:rsidR="00510833" w:rsidRDefault="00510833" w:rsidP="00510833">
      <w:pPr>
        <w:spacing w:after="0" w:line="360" w:lineRule="auto"/>
        <w:jc w:val="both"/>
      </w:pPr>
    </w:p>
    <w:p w14:paraId="141C8B84" w14:textId="74BFB32E" w:rsidR="00510833" w:rsidRPr="00510833" w:rsidRDefault="00510833" w:rsidP="00510833">
      <w:pPr>
        <w:pStyle w:val="Heading1"/>
      </w:pPr>
      <w:bookmarkStart w:id="1" w:name="_Toc159861663"/>
      <w:r w:rsidRPr="00510833">
        <w:lastRenderedPageBreak/>
        <w:t>Introduction</w:t>
      </w:r>
      <w:bookmarkEnd w:id="1"/>
    </w:p>
    <w:p w14:paraId="1FBC1212" w14:textId="77777777" w:rsidR="00510833" w:rsidRDefault="00510833" w:rsidP="00510833">
      <w:pPr>
        <w:spacing w:after="0" w:line="360" w:lineRule="auto"/>
        <w:jc w:val="both"/>
      </w:pPr>
    </w:p>
    <w:p w14:paraId="18C4B33C" w14:textId="0BBF7E00" w:rsidR="00A35F7C" w:rsidRDefault="00E47EA2" w:rsidP="00510833">
      <w:pPr>
        <w:spacing w:after="0" w:line="360" w:lineRule="auto"/>
        <w:jc w:val="both"/>
      </w:pPr>
      <w:r>
        <w:t>The landscape of marketing has been evolving rapidly and it makes it vital to understand consumer behavior. Consumers have always been assumed to make rational decisions as per complete information in conventional economic theories. Consumer behavior is far more complex in real life. Behavioral economics is an area which combines understandings from both economics and psychology. It has become a robust tool to decipher the complexities of decision-making and consumer choices (</w:t>
      </w:r>
      <w:r w:rsidR="00221897" w:rsidRPr="00221897">
        <w:t>Shafiq</w:t>
      </w:r>
      <w:r w:rsidR="00221897">
        <w:t xml:space="preserve"> et al., 2020</w:t>
      </w:r>
      <w:r w:rsidR="001B7077">
        <w:t xml:space="preserve">). </w:t>
      </w:r>
    </w:p>
    <w:p w14:paraId="31B6DB5E" w14:textId="77777777" w:rsidR="001B7077" w:rsidRDefault="001B7077" w:rsidP="00510833">
      <w:pPr>
        <w:spacing w:after="0" w:line="360" w:lineRule="auto"/>
        <w:jc w:val="both"/>
      </w:pPr>
    </w:p>
    <w:p w14:paraId="5C63D35F" w14:textId="7A97C332" w:rsidR="001B7077" w:rsidRDefault="001B7077" w:rsidP="00510833">
      <w:pPr>
        <w:spacing w:after="0" w:line="360" w:lineRule="auto"/>
        <w:jc w:val="both"/>
      </w:pPr>
      <w:r>
        <w:t xml:space="preserve">The traditional economic model is challenged by behavioral economics by understanding that cognitive biases, social factors, and human emotions are the factors affecting human decisions. The field of behavioral economics is excelled by noble laureates “Amos Tversky and Daniel Kahneman” showing that people constantly deviate in the form of rationality in specific ways. They have laid the basis to understand emotional foundations of financial decisions. There might be several cognitive biases in consumers which affect their decision-making process. For example, when consumers depend highly on first piece of data available for decision-making, anchoring bias takes place. </w:t>
      </w:r>
    </w:p>
    <w:p w14:paraId="3DBBA012" w14:textId="77777777" w:rsidR="001B7077" w:rsidRDefault="001B7077" w:rsidP="00510833">
      <w:pPr>
        <w:spacing w:after="0" w:line="360" w:lineRule="auto"/>
        <w:jc w:val="both"/>
      </w:pPr>
    </w:p>
    <w:p w14:paraId="1C16959F" w14:textId="1F23715F" w:rsidR="001B7077" w:rsidRDefault="001B7077" w:rsidP="00510833">
      <w:pPr>
        <w:spacing w:after="0" w:line="360" w:lineRule="auto"/>
        <w:jc w:val="both"/>
      </w:pPr>
      <w:r>
        <w:t>This bias may be used by marketers smoothly by presenting valuable item in the beginning, making consecutive options available more cost-effective. Another cognitive mistake is confirmation bias where people are likely to seek details which confirm current beliefs. This bias can be used in marketing by reinforcing positive perceptions towards a brand with customer testimonials and targeted ads (</w:t>
      </w:r>
      <w:r w:rsidR="00221897">
        <w:t>Kock et al., 2020</w:t>
      </w:r>
      <w:r>
        <w:t>). Emotions play a vital role in understanding consumer behavior. It is found that emotional responses usually lead rational discussion when it comes to make buying decisions. There are some marketing campaigns which suggest positive emotions like nostalgia or happiness and build strong connection among brands and consumers. In the same way, loyalty and trust can be improved by addressing negative motions like anxiety or fear with consumer support or features of the product (</w:t>
      </w:r>
      <w:r w:rsidR="00221897">
        <w:t>Suppes et al., 2021</w:t>
      </w:r>
      <w:r>
        <w:t xml:space="preserve">). </w:t>
      </w:r>
    </w:p>
    <w:p w14:paraId="3B00D87E" w14:textId="77777777" w:rsidR="00510833" w:rsidRDefault="00510833" w:rsidP="00510833">
      <w:pPr>
        <w:spacing w:after="0" w:line="360" w:lineRule="auto"/>
        <w:jc w:val="both"/>
      </w:pPr>
    </w:p>
    <w:p w14:paraId="3898E0B3" w14:textId="3FD552AB" w:rsidR="001B7077" w:rsidRDefault="00A0185E" w:rsidP="00510833">
      <w:pPr>
        <w:spacing w:after="0" w:line="360" w:lineRule="auto"/>
        <w:jc w:val="both"/>
      </w:pPr>
      <w:r>
        <w:t xml:space="preserve">Humans are naturally social </w:t>
      </w:r>
      <w:r w:rsidR="00221897">
        <w:t xml:space="preserve">and their choices are usually affected by peer options and social norms. Robert Cialdini popularized the idea of social proof, focusing on the likeliness of people to </w:t>
      </w:r>
      <w:r w:rsidR="00221897">
        <w:lastRenderedPageBreak/>
        <w:t xml:space="preserve">go with others’ actions in unexpected situations. Social media promotions, influencer marketing, and online reviews are potent tools to make the most of social influence, shaping customer preferences and perceptions. The concept of nudging is one of the sensible ways to apply behavioral economics. A nudge is a subtle change to present choices affecting decisions of the people without having to restrict their choices. For example, showing healthy food choices especially in cafeteria can promote healthy behavior. Customers may be guided by ethical nudges for making better decisions, encouraging social welfare without having to affect their freedom of choice (Davis et al., 2016). </w:t>
      </w:r>
    </w:p>
    <w:p w14:paraId="6ABC989C" w14:textId="77777777" w:rsidR="00221897" w:rsidRDefault="00221897" w:rsidP="00510833">
      <w:pPr>
        <w:spacing w:after="0" w:line="360" w:lineRule="auto"/>
        <w:jc w:val="both"/>
      </w:pPr>
    </w:p>
    <w:p w14:paraId="4D7DF73D" w14:textId="02030162" w:rsidR="00221897" w:rsidRDefault="00221897" w:rsidP="00510833">
      <w:pPr>
        <w:spacing w:after="0" w:line="360" w:lineRule="auto"/>
        <w:jc w:val="both"/>
      </w:pPr>
      <w:r>
        <w:t xml:space="preserve">In the competitive and dynamic marketing world, businesses need to embrace behavioral economics and its principles to have deeper connection with consumers. By understanding complex human decisions, marketers can design and plan campaigns which are both respectful and persuasive of inherent biases of consumers and their emotions, which ultimately help in socially responsible and best results (Li et al., 2022). </w:t>
      </w:r>
    </w:p>
    <w:p w14:paraId="38C50B21" w14:textId="77777777" w:rsidR="00221897" w:rsidRDefault="00221897" w:rsidP="00510833">
      <w:pPr>
        <w:spacing w:after="0" w:line="360" w:lineRule="auto"/>
        <w:jc w:val="both"/>
      </w:pPr>
    </w:p>
    <w:p w14:paraId="291DC2A3" w14:textId="525ADE11" w:rsidR="00D9473A" w:rsidRPr="00D9473A" w:rsidRDefault="00D9473A" w:rsidP="00D9473A">
      <w:pPr>
        <w:pStyle w:val="Heading2"/>
      </w:pPr>
      <w:bookmarkStart w:id="2" w:name="_Toc159861664"/>
      <w:r>
        <w:t>Background</w:t>
      </w:r>
      <w:bookmarkEnd w:id="2"/>
    </w:p>
    <w:p w14:paraId="456E8553" w14:textId="77777777" w:rsidR="00925C38" w:rsidRDefault="00925C38" w:rsidP="00510833">
      <w:pPr>
        <w:spacing w:after="0" w:line="360" w:lineRule="auto"/>
        <w:jc w:val="both"/>
      </w:pPr>
      <w:r>
        <w:t>A lot of decisions in daily life involve choices which come up at some point. For example, when there is a choice between $5 for quick reward and $10 in few weeks, most people will go for the first option, despite getting smaller reward. Recent understandings have been increased on behavioral economics, especially on how people make those decisions in different contexts. Behavioral economics is a research area which involves psychological science to know how economic decisions are made overall by the people (</w:t>
      </w:r>
      <w:r w:rsidRPr="00925C38">
        <w:t>Camerer, 1999</w:t>
      </w:r>
      <w:r>
        <w:t xml:space="preserve">). This field has been enhanced to neuroeconomics which focuses on role of brain functioning when it comes to evaluate decisions, categorize rewards and risks, and interactions with one another (Loewenstein et al., 2008). </w:t>
      </w:r>
    </w:p>
    <w:p w14:paraId="0BBCBC00" w14:textId="77777777" w:rsidR="00925C38" w:rsidRDefault="00925C38" w:rsidP="00510833">
      <w:pPr>
        <w:spacing w:after="0" w:line="360" w:lineRule="auto"/>
        <w:jc w:val="both"/>
      </w:pPr>
    </w:p>
    <w:p w14:paraId="3421E329" w14:textId="6272D423" w:rsidR="00510833" w:rsidRDefault="00925C38" w:rsidP="00510833">
      <w:pPr>
        <w:spacing w:after="0" w:line="360" w:lineRule="auto"/>
        <w:jc w:val="both"/>
      </w:pPr>
      <w:r>
        <w:t xml:space="preserve">The “time-discounted utility theory” is very interesting for economics. This theory describes subjective devaluation of results as a time delay function until final delivery in a way that quick rewards can be valued highly and have greater control over delayed behavior (Frederick et al., 2002). </w:t>
      </w:r>
      <w:r w:rsidR="00B23D89">
        <w:t xml:space="preserve">This study will discuss recent developments on factors affecting decision-making processes of customers, with special emphasis on behavioral economics related to delayed and immediate </w:t>
      </w:r>
      <w:r w:rsidR="00B23D89">
        <w:lastRenderedPageBreak/>
        <w:t xml:space="preserve">rewards. It would be followed by some primary data to increase value of delayed rewards to be more encouraging to customers. </w:t>
      </w:r>
    </w:p>
    <w:p w14:paraId="5D271EBD" w14:textId="77777777" w:rsidR="00925C38" w:rsidRDefault="00925C38" w:rsidP="00510833">
      <w:pPr>
        <w:spacing w:after="0" w:line="360" w:lineRule="auto"/>
        <w:jc w:val="both"/>
      </w:pPr>
    </w:p>
    <w:p w14:paraId="542B9AD3" w14:textId="77777777" w:rsidR="00B23D89" w:rsidRDefault="00B23D89" w:rsidP="00510833">
      <w:pPr>
        <w:spacing w:after="0" w:line="360" w:lineRule="auto"/>
        <w:jc w:val="both"/>
      </w:pPr>
    </w:p>
    <w:p w14:paraId="4401D30B" w14:textId="77777777" w:rsidR="00B23D89" w:rsidRDefault="00B23D89" w:rsidP="00510833">
      <w:pPr>
        <w:spacing w:after="0" w:line="360" w:lineRule="auto"/>
        <w:jc w:val="both"/>
      </w:pPr>
    </w:p>
    <w:p w14:paraId="43E215FF" w14:textId="77777777" w:rsidR="00B23D89" w:rsidRDefault="00B23D89" w:rsidP="00510833">
      <w:pPr>
        <w:spacing w:after="0" w:line="360" w:lineRule="auto"/>
        <w:jc w:val="both"/>
      </w:pPr>
    </w:p>
    <w:p w14:paraId="734B98C3" w14:textId="77777777" w:rsidR="00B23D89" w:rsidRDefault="00B23D89" w:rsidP="00510833">
      <w:pPr>
        <w:spacing w:after="0" w:line="360" w:lineRule="auto"/>
        <w:jc w:val="both"/>
      </w:pPr>
    </w:p>
    <w:p w14:paraId="7C6A795C" w14:textId="77777777" w:rsidR="00B23D89" w:rsidRDefault="00B23D89" w:rsidP="00510833">
      <w:pPr>
        <w:spacing w:after="0" w:line="360" w:lineRule="auto"/>
        <w:jc w:val="both"/>
      </w:pPr>
    </w:p>
    <w:p w14:paraId="7E0304B2" w14:textId="77777777" w:rsidR="00B23D89" w:rsidRDefault="00B23D89" w:rsidP="00510833">
      <w:pPr>
        <w:spacing w:after="0" w:line="360" w:lineRule="auto"/>
        <w:jc w:val="both"/>
      </w:pPr>
    </w:p>
    <w:p w14:paraId="02075B42" w14:textId="77777777" w:rsidR="00B23D89" w:rsidRDefault="00B23D89" w:rsidP="00510833">
      <w:pPr>
        <w:spacing w:after="0" w:line="360" w:lineRule="auto"/>
        <w:jc w:val="both"/>
      </w:pPr>
    </w:p>
    <w:p w14:paraId="39928C38" w14:textId="77777777" w:rsidR="00B23D89" w:rsidRDefault="00B23D89" w:rsidP="00510833">
      <w:pPr>
        <w:spacing w:after="0" w:line="360" w:lineRule="auto"/>
        <w:jc w:val="both"/>
      </w:pPr>
    </w:p>
    <w:p w14:paraId="7065E606" w14:textId="77777777" w:rsidR="00B23D89" w:rsidRDefault="00B23D89" w:rsidP="00510833">
      <w:pPr>
        <w:spacing w:after="0" w:line="360" w:lineRule="auto"/>
        <w:jc w:val="both"/>
      </w:pPr>
    </w:p>
    <w:p w14:paraId="10391219" w14:textId="77777777" w:rsidR="00B23D89" w:rsidRDefault="00B23D89" w:rsidP="00510833">
      <w:pPr>
        <w:spacing w:after="0" w:line="360" w:lineRule="auto"/>
        <w:jc w:val="both"/>
      </w:pPr>
    </w:p>
    <w:p w14:paraId="30121540" w14:textId="77777777" w:rsidR="00B23D89" w:rsidRDefault="00B23D89" w:rsidP="00510833">
      <w:pPr>
        <w:spacing w:after="0" w:line="360" w:lineRule="auto"/>
        <w:jc w:val="both"/>
      </w:pPr>
    </w:p>
    <w:p w14:paraId="0646F559" w14:textId="77777777" w:rsidR="00B23D89" w:rsidRDefault="00B23D89" w:rsidP="00510833">
      <w:pPr>
        <w:spacing w:after="0" w:line="360" w:lineRule="auto"/>
        <w:jc w:val="both"/>
      </w:pPr>
    </w:p>
    <w:p w14:paraId="6A835068" w14:textId="77777777" w:rsidR="00B23D89" w:rsidRDefault="00B23D89" w:rsidP="00510833">
      <w:pPr>
        <w:spacing w:after="0" w:line="360" w:lineRule="auto"/>
        <w:jc w:val="both"/>
      </w:pPr>
    </w:p>
    <w:p w14:paraId="733624BD" w14:textId="77777777" w:rsidR="00B23D89" w:rsidRDefault="00B23D89" w:rsidP="00510833">
      <w:pPr>
        <w:spacing w:after="0" w:line="360" w:lineRule="auto"/>
        <w:jc w:val="both"/>
      </w:pPr>
    </w:p>
    <w:p w14:paraId="61A769BE" w14:textId="77777777" w:rsidR="00B23D89" w:rsidRDefault="00B23D89" w:rsidP="00510833">
      <w:pPr>
        <w:spacing w:after="0" w:line="360" w:lineRule="auto"/>
        <w:jc w:val="both"/>
      </w:pPr>
    </w:p>
    <w:p w14:paraId="3A164B25" w14:textId="77777777" w:rsidR="00B23D89" w:rsidRDefault="00B23D89" w:rsidP="00510833">
      <w:pPr>
        <w:spacing w:after="0" w:line="360" w:lineRule="auto"/>
        <w:jc w:val="both"/>
      </w:pPr>
    </w:p>
    <w:p w14:paraId="2F204CCC" w14:textId="77777777" w:rsidR="00B23D89" w:rsidRDefault="00B23D89" w:rsidP="00510833">
      <w:pPr>
        <w:spacing w:after="0" w:line="360" w:lineRule="auto"/>
        <w:jc w:val="both"/>
      </w:pPr>
    </w:p>
    <w:p w14:paraId="789B8395" w14:textId="77777777" w:rsidR="00B23D89" w:rsidRDefault="00B23D89" w:rsidP="00510833">
      <w:pPr>
        <w:spacing w:after="0" w:line="360" w:lineRule="auto"/>
        <w:jc w:val="both"/>
      </w:pPr>
    </w:p>
    <w:p w14:paraId="755760B1" w14:textId="77777777" w:rsidR="00B23D89" w:rsidRDefault="00B23D89" w:rsidP="00510833">
      <w:pPr>
        <w:spacing w:after="0" w:line="360" w:lineRule="auto"/>
        <w:jc w:val="both"/>
      </w:pPr>
    </w:p>
    <w:p w14:paraId="169005F8" w14:textId="77777777" w:rsidR="00B23D89" w:rsidRDefault="00B23D89" w:rsidP="00510833">
      <w:pPr>
        <w:spacing w:after="0" w:line="360" w:lineRule="auto"/>
        <w:jc w:val="both"/>
      </w:pPr>
    </w:p>
    <w:p w14:paraId="2B53EBDF" w14:textId="77777777" w:rsidR="00B23D89" w:rsidRDefault="00B23D89" w:rsidP="00510833">
      <w:pPr>
        <w:spacing w:after="0" w:line="360" w:lineRule="auto"/>
        <w:jc w:val="both"/>
      </w:pPr>
    </w:p>
    <w:p w14:paraId="27A791AC" w14:textId="77777777" w:rsidR="00B23D89" w:rsidRDefault="00B23D89" w:rsidP="00510833">
      <w:pPr>
        <w:spacing w:after="0" w:line="360" w:lineRule="auto"/>
        <w:jc w:val="both"/>
      </w:pPr>
    </w:p>
    <w:p w14:paraId="36AE124E" w14:textId="77777777" w:rsidR="00B23D89" w:rsidRDefault="00B23D89" w:rsidP="00510833">
      <w:pPr>
        <w:spacing w:after="0" w:line="360" w:lineRule="auto"/>
        <w:jc w:val="both"/>
      </w:pPr>
    </w:p>
    <w:p w14:paraId="77DA2F3B" w14:textId="77777777" w:rsidR="00B23D89" w:rsidRDefault="00B23D89" w:rsidP="00510833">
      <w:pPr>
        <w:spacing w:after="0" w:line="360" w:lineRule="auto"/>
        <w:jc w:val="both"/>
      </w:pPr>
    </w:p>
    <w:p w14:paraId="70146021" w14:textId="77777777" w:rsidR="00B23D89" w:rsidRDefault="00B23D89" w:rsidP="00510833">
      <w:pPr>
        <w:spacing w:after="0" w:line="360" w:lineRule="auto"/>
        <w:jc w:val="both"/>
      </w:pPr>
    </w:p>
    <w:p w14:paraId="43172E22" w14:textId="77777777" w:rsidR="00B23D89" w:rsidRDefault="00B23D89" w:rsidP="00510833">
      <w:pPr>
        <w:spacing w:after="0" w:line="360" w:lineRule="auto"/>
        <w:jc w:val="both"/>
      </w:pPr>
    </w:p>
    <w:p w14:paraId="38D338C6" w14:textId="77777777" w:rsidR="00B23D89" w:rsidRDefault="00B23D89" w:rsidP="00510833">
      <w:pPr>
        <w:spacing w:after="0" w:line="360" w:lineRule="auto"/>
        <w:jc w:val="both"/>
      </w:pPr>
    </w:p>
    <w:p w14:paraId="1C818329" w14:textId="77777777" w:rsidR="00B23D89" w:rsidRDefault="00B23D89" w:rsidP="00510833">
      <w:pPr>
        <w:spacing w:after="0" w:line="360" w:lineRule="auto"/>
        <w:jc w:val="both"/>
      </w:pPr>
    </w:p>
    <w:p w14:paraId="135A1A72" w14:textId="620F0177" w:rsidR="00510833" w:rsidRPr="00510833" w:rsidRDefault="00510833" w:rsidP="00510833">
      <w:pPr>
        <w:pStyle w:val="Heading1"/>
      </w:pPr>
      <w:bookmarkStart w:id="3" w:name="_Toc159861665"/>
      <w:r w:rsidRPr="00510833">
        <w:lastRenderedPageBreak/>
        <w:t>Literature Review</w:t>
      </w:r>
      <w:bookmarkEnd w:id="3"/>
    </w:p>
    <w:p w14:paraId="569F3E96" w14:textId="77777777" w:rsidR="00510833" w:rsidRDefault="00510833" w:rsidP="00510833">
      <w:pPr>
        <w:spacing w:after="0" w:line="360" w:lineRule="auto"/>
        <w:jc w:val="both"/>
      </w:pPr>
    </w:p>
    <w:p w14:paraId="7CAAD4BF" w14:textId="063684D6" w:rsidR="00306CA2" w:rsidRDefault="007A0993" w:rsidP="00510833">
      <w:pPr>
        <w:spacing w:after="0" w:line="360" w:lineRule="auto"/>
        <w:jc w:val="both"/>
      </w:pPr>
      <w:r>
        <w:t>Neuromarketing is an emerging area with multiple disciplines combining neuroscience, economics, and consumer behavior to provide new approaches which are more effective than standard approaches when it comes to respond to evolving marketing conditions. Additionally, human behavior rules in consumer behavior, tourist activities, and psychology of consumers</w:t>
      </w:r>
      <w:r w:rsidR="00EF015C">
        <w:t xml:space="preserve">. All of these inclinations are affected by variables like perception, motivation, beliefs, learning, and attitudes in the process of decision-making when it comes to choose the right location in tourism industry. </w:t>
      </w:r>
      <w:r w:rsidR="00EF015C" w:rsidRPr="00306CA2">
        <w:t>Halkiopoulos</w:t>
      </w:r>
      <w:r w:rsidR="00EF015C">
        <w:t xml:space="preserve"> et al (2022) review conventional neuroscientific approaches like eye tracking to define consumer behavior and aspects of decision-making process along with higher cognitive processes engaged in choosing travel destination. In addition, they found that neurocognitive and cognitive aspects to forecast consumer behavior can be helpful to create database that can have stimulus data. All in all, integrating knowledge database and modern neuromarketing techniques is important to receive findings and export in the process of decision-making, especially in consumer behavior and tourism, perception, gender bias, and cognition. </w:t>
      </w:r>
    </w:p>
    <w:p w14:paraId="5ABB8F57" w14:textId="77777777" w:rsidR="00EF015C" w:rsidRDefault="00EF015C" w:rsidP="00510833">
      <w:pPr>
        <w:spacing w:after="0" w:line="360" w:lineRule="auto"/>
        <w:jc w:val="both"/>
      </w:pPr>
    </w:p>
    <w:p w14:paraId="355D9EF0" w14:textId="0A130E5A" w:rsidR="00EF015C" w:rsidRDefault="00C1299A" w:rsidP="00510833">
      <w:pPr>
        <w:spacing w:after="0" w:line="360" w:lineRule="auto"/>
        <w:jc w:val="both"/>
      </w:pPr>
      <w:r>
        <w:t xml:space="preserve">There have been a lot of research advancements observed in recent decades on the relation between consumer decision-making and sustainable product qualities. Irrespective of considerable research, there are still contradictory and fragmented findings in this context. </w:t>
      </w:r>
      <w:r w:rsidRPr="00C1299A">
        <w:t xml:space="preserve">Bangsa &amp; Schlegelmilch (2020) </w:t>
      </w:r>
      <w:r>
        <w:t>gave</w:t>
      </w:r>
      <w:r w:rsidRPr="00C1299A">
        <w:t xml:space="preserve"> state-of-the-art revi</w:t>
      </w:r>
      <w:r>
        <w:t xml:space="preserve">ew of huge body of research to reveal knowledge gaps and presented future research directions.  In addition, they conducted systematic review of relation between decision-making of consumers and sustainable attributes of product from 2008 to 2018. Generally, this review has observed that a lot of studies assumed rational and linear process of consumer decision-making, focused on sustainability of environment, and examined food items. It is found that social sustainability is a highly neglected field. </w:t>
      </w:r>
    </w:p>
    <w:p w14:paraId="3040A02F" w14:textId="77777777" w:rsidR="00C1299A" w:rsidRDefault="00C1299A" w:rsidP="00510833">
      <w:pPr>
        <w:spacing w:after="0" w:line="360" w:lineRule="auto"/>
        <w:jc w:val="both"/>
      </w:pPr>
    </w:p>
    <w:p w14:paraId="5B36D82C" w14:textId="40FB90F1" w:rsidR="00C1299A" w:rsidRPr="00C1299A" w:rsidRDefault="00C1299A" w:rsidP="00510833">
      <w:pPr>
        <w:spacing w:after="0" w:line="360" w:lineRule="auto"/>
        <w:jc w:val="both"/>
      </w:pPr>
      <w:r>
        <w:t xml:space="preserve">Sahoo &amp; Goswami (2023) presented a complete review of “Multiple Criteria Decision-Making (MCDM)” approaches, including their applications, advancements, and future research directions. They introduced </w:t>
      </w:r>
      <w:r w:rsidR="00246493">
        <w:t xml:space="preserve">the importance of MCDM in complex scenarios of decision-making. They examined the recent advancements in MCDM like fuzzy-based methods, multi-objective approaches, hybrid approaches, and data-driven models. They have also analyzed limitations and </w:t>
      </w:r>
      <w:r w:rsidR="00246493">
        <w:lastRenderedPageBreak/>
        <w:t xml:space="preserve">strengths of each approach critically. In addition, this study investigated various MCDM applications in domains like engineering, business, healthcare, public policy, and environment to highlight implications with case studies. Then, they identified emerging challenges and trends in research related to MCDM to discuss the integration with latest technologies to boost adaptability and robustness. This complete review was the important resource for researchers and decision-makers by giving insights to applications, developments, and future research directions. </w:t>
      </w:r>
    </w:p>
    <w:p w14:paraId="1CEEE7A5" w14:textId="77777777" w:rsidR="00EF015C" w:rsidRDefault="00EF015C" w:rsidP="00510833">
      <w:pPr>
        <w:spacing w:after="0" w:line="360" w:lineRule="auto"/>
        <w:jc w:val="both"/>
      </w:pPr>
    </w:p>
    <w:p w14:paraId="345351AC" w14:textId="27D8BCE6" w:rsidR="00246493" w:rsidRDefault="00B60A03" w:rsidP="00510833">
      <w:pPr>
        <w:spacing w:after="0" w:line="360" w:lineRule="auto"/>
        <w:jc w:val="both"/>
      </w:pPr>
      <w:r>
        <w:t xml:space="preserve">The way traditional ecommerce portals work is revolutionized by omnichannel businesses to bring important changes to consumer’s decision-making and expectations. Irrespective of irresistible relevance of this domain, there is a lack of research on omnichannel retailing. Hence, Mishra et al. (2021) conducted research on concise and complete state of the art review on this aspect of retailing. They draw upon the “cognitive-affective-conative” research model to know behavior of consumers in context of omnichannel retailing. They conducted review of 131 studies which were identified with complete search on “Web of Science” database from January 2011 to April 2020. They review this set of research on the aims, key findings, and methodology. Along with proper evaluation and review of studies, they have also extended literature on the relation between consumer’s decision-making and omnichannel retailing, with special emphasis on customer attitude, motivation, and behavior. </w:t>
      </w:r>
      <w:r w:rsidR="0077780E">
        <w:t xml:space="preserve">Earlier studies have observed that consumer behavior is known to be underexplored and promising in omnichannel retailing with various avenues for research. Some of the lucrative directions among these are cross-cultural studies, theoretical research, and qualitative methods to gather first-hand data related to decision-making of consumers. This study provided a holistic view of research on omnichannel retailing and provided evidence based on literature on several dimensions of consumer behavior. With “cognitive-affective-conative” model, customer responses have increased their knowledge of decision-making of consumers in omnichannel journey of consumers. </w:t>
      </w:r>
    </w:p>
    <w:p w14:paraId="43E77788" w14:textId="77777777" w:rsidR="0077780E" w:rsidRDefault="0077780E" w:rsidP="00510833">
      <w:pPr>
        <w:spacing w:after="0" w:line="360" w:lineRule="auto"/>
        <w:jc w:val="both"/>
      </w:pPr>
    </w:p>
    <w:p w14:paraId="61A49F01" w14:textId="7C3B4275" w:rsidR="0077780E" w:rsidRDefault="00AC5A2C" w:rsidP="00510833">
      <w:pPr>
        <w:spacing w:after="0" w:line="360" w:lineRule="auto"/>
        <w:jc w:val="both"/>
      </w:pPr>
      <w:r>
        <w:t xml:space="preserve">Mason et al. (2020) studied the effects of COVID-19 and pandemic interventions announced by the US government on consumer behaviors. They conducted critical analysis of studies published on marketing and healthcare to analyze macro changes in decision-making behaviors of consumers. To have the baseline for the effect of pandemic on perceptions of consumers, survey data was collected from consumers and compared post- and pre-declaration behavior of customers. </w:t>
      </w:r>
      <w:r>
        <w:lastRenderedPageBreak/>
        <w:t xml:space="preserve">It is found that COVID-19 pandemic has affected product needs, buying behavior, shopping behaviors, and post-purchase satisfaction of consumers. Since the beginning of pandemic, consumers are looking for ways to avoid products that are publicly consumed and increased their online buying and shopping behaviors. </w:t>
      </w:r>
      <w:r w:rsidR="008B5FB3">
        <w:t xml:space="preserve">It is found that it may not be easy for marketers to make customers loyal. </w:t>
      </w:r>
    </w:p>
    <w:p w14:paraId="4A803A56" w14:textId="77777777" w:rsidR="00246493" w:rsidRDefault="00246493" w:rsidP="00510833">
      <w:pPr>
        <w:spacing w:after="0" w:line="360" w:lineRule="auto"/>
        <w:jc w:val="both"/>
      </w:pPr>
    </w:p>
    <w:p w14:paraId="38F73787" w14:textId="3F59FAB6" w:rsidR="008B5FB3" w:rsidRDefault="008B5FB3" w:rsidP="00510833">
      <w:pPr>
        <w:spacing w:after="0" w:line="360" w:lineRule="auto"/>
        <w:jc w:val="both"/>
      </w:pPr>
      <w:r>
        <w:t xml:space="preserve">Sharma (2021) presented the gap in context of green marketing between actual buying behavior and customer attitude for green products. They analyzed total 232 studies with a systematic review to </w:t>
      </w:r>
      <w:r w:rsidR="005E7EFA">
        <w:t>develop the “green decision-making model.” A thematic analysis identified three major themes – green marketing mix, green buying behavior, and green purchase. They identified the concern for eco-labeling, eco-environment, perceived usefulness, and past experiences as key influencers of green behavior. Perceived associated risks, price, lack of knowledge, trust, organizational image, and wiliness to pay are the barriers to have a gap between actual buying behavior and customers’ attitude for green products. They have proposed a green buying decision model as per the analysis and potential areas of research.</w:t>
      </w:r>
    </w:p>
    <w:p w14:paraId="6A6F1688" w14:textId="77777777" w:rsidR="005E7EFA" w:rsidRDefault="005E7EFA" w:rsidP="00510833">
      <w:pPr>
        <w:spacing w:after="0" w:line="360" w:lineRule="auto"/>
        <w:jc w:val="both"/>
      </w:pPr>
    </w:p>
    <w:p w14:paraId="661B7821" w14:textId="2EAC864E" w:rsidR="005E7EFA" w:rsidRDefault="005E7EFA" w:rsidP="00510833">
      <w:pPr>
        <w:spacing w:after="0" w:line="360" w:lineRule="auto"/>
        <w:jc w:val="both"/>
      </w:pPr>
      <w:r w:rsidRPr="007A0993">
        <w:t>Lăzăroiu</w:t>
      </w:r>
      <w:r>
        <w:t xml:space="preserve"> et al. (2020) improved existing knowledge on the role of “online perceived risk” and trust in shaping buying decision-making of consumers in social commerce. This study investigated the process of buying decision of consumers, components of social commerce attitudes and buying intentions, and impact of perceived risk on intention to shop online, and buying behavior and consumer trust on online platforms. The insights from the research go beyond existing knowledge regarding factors of customer intent and attitudes for online shopping, perceived shopping risk of customers, and repurchase behavior when it comes to shop products online, buying decisions and perceived online trust of customers. </w:t>
      </w:r>
      <w:r w:rsidR="00FF4E8B">
        <w:t xml:space="preserve">There is lack of research on decision-making of consumers on social commerce by focusing on how their behavioral intent, perceptual attitudes, and instant gratifications affected the online shopping of services and products. The researchers extended prior understanding and research on relation between adoption behavior of social commerce, buying intention of online consumers, and trust of consumers along with risk factors on online shopping decisions in light of source credibility. Findings of the study pointed significant avenues of studies on psychological factors of engagement of customers in decision-making, social media, perceived risk, intention on social commerce, and online repurchasing. Succeeding directions must define </w:t>
      </w:r>
      <w:r w:rsidR="00FF4E8B">
        <w:lastRenderedPageBreak/>
        <w:t xml:space="preserve">whether adopting mobile payments should shape impulsive decision-making and buying behavior of online customers, especially under the impact of online reviews. </w:t>
      </w:r>
    </w:p>
    <w:p w14:paraId="50894B96" w14:textId="77777777" w:rsidR="00FF4E8B" w:rsidRDefault="00FF4E8B" w:rsidP="00510833">
      <w:pPr>
        <w:spacing w:after="0" w:line="360" w:lineRule="auto"/>
        <w:jc w:val="both"/>
      </w:pPr>
    </w:p>
    <w:p w14:paraId="45A5921E" w14:textId="2BD08037" w:rsidR="00FF4E8B" w:rsidRDefault="00662D7C" w:rsidP="00510833">
      <w:pPr>
        <w:spacing w:after="0" w:line="360" w:lineRule="auto"/>
        <w:jc w:val="both"/>
      </w:pPr>
      <w:r>
        <w:t xml:space="preserve">Raut (2020) explored the value of financial literacy and previous behavior in making investment decisions of investors and validity of “theory of planned behavior”. Self-structured questionnaire was used and convenience sampling was adopted after snowball sampling for collecting data from small investors to cover four different states of the nation. </w:t>
      </w:r>
      <w:r w:rsidR="00087B5D">
        <w:t xml:space="preserve">The researcher has analyzed gathered data on “AMOS 20.0” with “2-step structural equation modeling (SEM)”. Significant impact of all variables have been found in the results. </w:t>
      </w:r>
      <w:r w:rsidR="00875154">
        <w:t xml:space="preserve">There had no significant and direct impact of past behavior on investors’ intention. But there was indirect significant relation between past behavior and investors’ intention when mediating the investors’ attitudes. With “multiple squared correlation (R2)”, it is observed that final model can define 36% of variance in intention of investors for stock investment which signified implementing TPB model apart from external variables. In addition, investors in India were known to be highly impacted, preferably, by social pressure which can be controlled with financial literacy. Stock market participation had major value of subjective norms that might be strategic theme for policymakers and government to teach investors to improve participation of opinion leaders. Investors can make rational decisions and manage their behavior with investors. This study has elevated knowledge of decision-makers. </w:t>
      </w:r>
    </w:p>
    <w:p w14:paraId="016BF25D" w14:textId="77777777" w:rsidR="00A55D7C" w:rsidRDefault="00A55D7C" w:rsidP="00510833">
      <w:pPr>
        <w:spacing w:after="0" w:line="360" w:lineRule="auto"/>
        <w:jc w:val="both"/>
      </w:pPr>
    </w:p>
    <w:p w14:paraId="475AFE40" w14:textId="4C45B94E" w:rsidR="00A55D7C" w:rsidRDefault="00A55D7C" w:rsidP="00510833">
      <w:pPr>
        <w:spacing w:after="0" w:line="360" w:lineRule="auto"/>
        <w:jc w:val="both"/>
      </w:pPr>
      <w:r>
        <w:t xml:space="preserve">Low-income groups are usually blamed for making decisions which can be harmful to them in the long term. </w:t>
      </w:r>
      <w:r w:rsidRPr="007A0993">
        <w:t>Sheehy-Skeffington</w:t>
      </w:r>
      <w:r>
        <w:t xml:space="preserve"> (2020) conducted a review of recent research on understanding the patterns of decision-making as “adaptive response to low socioeconomic status.” It is proposed that socio-ecological cues are presented by low income contexts on “environmental instability, resource scarcity, and low subjective social status” triggering a financial shift for cognitive skills to meet quick needs.  In psychological processes, these changes lead to rational decisions in proximal level of socioeconomic </w:t>
      </w:r>
      <w:r w:rsidR="002C7D50">
        <w:t xml:space="preserve">risks but they may affect distal goals. </w:t>
      </w:r>
    </w:p>
    <w:p w14:paraId="0A2A289A" w14:textId="77777777" w:rsidR="008B5FB3" w:rsidRDefault="008B5FB3" w:rsidP="00510833">
      <w:pPr>
        <w:spacing w:after="0" w:line="360" w:lineRule="auto"/>
        <w:jc w:val="both"/>
      </w:pPr>
    </w:p>
    <w:p w14:paraId="77756FCC" w14:textId="718FEC80" w:rsidR="00510833" w:rsidRPr="00510833" w:rsidRDefault="00510833" w:rsidP="00510833">
      <w:pPr>
        <w:pStyle w:val="Heading2"/>
      </w:pPr>
      <w:bookmarkStart w:id="4" w:name="_Toc159861666"/>
      <w:r w:rsidRPr="00510833">
        <w:t>Research Gap</w:t>
      </w:r>
      <w:bookmarkEnd w:id="4"/>
    </w:p>
    <w:p w14:paraId="383FB74C" w14:textId="27851849" w:rsidR="00510833" w:rsidRDefault="00B23D89" w:rsidP="00510833">
      <w:pPr>
        <w:spacing w:after="0" w:line="360" w:lineRule="auto"/>
        <w:jc w:val="both"/>
      </w:pPr>
      <w:r>
        <w:t xml:space="preserve">As discussed in above studies, there is very little research on consumer decision making in context of behavioral economics. Hence, this study will fill this knowledge gap by discussing the factors impacting customer choice in terms of delayed versus quick reward. This research holds much </w:t>
      </w:r>
      <w:r>
        <w:lastRenderedPageBreak/>
        <w:t xml:space="preserve">importance for future studies which may focus on </w:t>
      </w:r>
      <w:r w:rsidR="000E72DA">
        <w:t>“</w:t>
      </w:r>
      <w:r>
        <w:t xml:space="preserve">behavioral economics and economic decisions of customers in different industries. </w:t>
      </w:r>
    </w:p>
    <w:p w14:paraId="2D34945D" w14:textId="77777777" w:rsidR="00510833" w:rsidRDefault="00510833" w:rsidP="00510833">
      <w:pPr>
        <w:spacing w:after="0" w:line="360" w:lineRule="auto"/>
        <w:jc w:val="both"/>
      </w:pPr>
    </w:p>
    <w:p w14:paraId="3D442130" w14:textId="76C7E222" w:rsidR="00510833" w:rsidRDefault="00510833" w:rsidP="00510833">
      <w:pPr>
        <w:pStyle w:val="Heading2"/>
      </w:pPr>
      <w:bookmarkStart w:id="5" w:name="_Toc159861667"/>
      <w:r>
        <w:t>Research Objectives</w:t>
      </w:r>
      <w:bookmarkEnd w:id="5"/>
      <w:r>
        <w:t xml:space="preserve"> </w:t>
      </w:r>
    </w:p>
    <w:p w14:paraId="104F0E7C" w14:textId="13BD3BC4" w:rsidR="00510833" w:rsidRDefault="00B23D89" w:rsidP="00B23D89">
      <w:pPr>
        <w:pStyle w:val="ListParagraph"/>
        <w:numPr>
          <w:ilvl w:val="0"/>
          <w:numId w:val="2"/>
        </w:numPr>
        <w:spacing w:after="0" w:line="360" w:lineRule="auto"/>
        <w:jc w:val="both"/>
      </w:pPr>
      <w:r>
        <w:t xml:space="preserve">To discuss the factors impacting customers’ decision-making process </w:t>
      </w:r>
    </w:p>
    <w:p w14:paraId="701E4ED0" w14:textId="17A631FA" w:rsidR="00B23D89" w:rsidRDefault="00B23D89" w:rsidP="00B23D89">
      <w:pPr>
        <w:pStyle w:val="ListParagraph"/>
        <w:numPr>
          <w:ilvl w:val="0"/>
          <w:numId w:val="2"/>
        </w:numPr>
        <w:spacing w:after="0" w:line="360" w:lineRule="auto"/>
        <w:jc w:val="both"/>
      </w:pPr>
      <w:r>
        <w:t xml:space="preserve">To find out the impact of behavioral economics on customer choice </w:t>
      </w:r>
    </w:p>
    <w:p w14:paraId="003B8D54" w14:textId="77777777" w:rsidR="00510833" w:rsidRDefault="00510833" w:rsidP="00510833">
      <w:pPr>
        <w:spacing w:after="0" w:line="360" w:lineRule="auto"/>
        <w:jc w:val="both"/>
      </w:pPr>
    </w:p>
    <w:p w14:paraId="35FC2E3D" w14:textId="2B9105DC" w:rsidR="005D2C26" w:rsidRDefault="005D2C26" w:rsidP="005D2C26">
      <w:pPr>
        <w:pStyle w:val="Heading2"/>
      </w:pPr>
      <w:bookmarkStart w:id="6" w:name="_Toc159861668"/>
      <w:r>
        <w:t>Research Questions</w:t>
      </w:r>
      <w:bookmarkEnd w:id="6"/>
      <w:r>
        <w:t xml:space="preserve"> </w:t>
      </w:r>
    </w:p>
    <w:p w14:paraId="039A546D" w14:textId="2258843B" w:rsidR="005D2C26" w:rsidRDefault="005D2C26" w:rsidP="005D2C26">
      <w:pPr>
        <w:pStyle w:val="ListParagraph"/>
        <w:numPr>
          <w:ilvl w:val="0"/>
          <w:numId w:val="2"/>
        </w:numPr>
        <w:spacing w:after="0" w:line="360" w:lineRule="auto"/>
        <w:jc w:val="both"/>
      </w:pPr>
      <w:r>
        <w:t>What are the factors impacting customers’ decision-making process?</w:t>
      </w:r>
    </w:p>
    <w:p w14:paraId="73BCE7EE" w14:textId="0842660D" w:rsidR="005D2C26" w:rsidRDefault="005D2C26" w:rsidP="005D2C26">
      <w:pPr>
        <w:pStyle w:val="ListParagraph"/>
        <w:numPr>
          <w:ilvl w:val="0"/>
          <w:numId w:val="2"/>
        </w:numPr>
        <w:spacing w:after="0" w:line="360" w:lineRule="auto"/>
        <w:jc w:val="both"/>
      </w:pPr>
      <w:r>
        <w:t>What is the impact of behavioral economics on customer choice?</w:t>
      </w:r>
    </w:p>
    <w:p w14:paraId="48BEE060" w14:textId="77777777" w:rsidR="005D2C26" w:rsidRDefault="005D2C26" w:rsidP="00510833">
      <w:pPr>
        <w:spacing w:after="0" w:line="360" w:lineRule="auto"/>
        <w:jc w:val="both"/>
      </w:pPr>
    </w:p>
    <w:p w14:paraId="11E32C1A" w14:textId="22C651D3" w:rsidR="00510833" w:rsidRDefault="00510833" w:rsidP="00510833">
      <w:pPr>
        <w:pStyle w:val="Heading2"/>
      </w:pPr>
      <w:bookmarkStart w:id="7" w:name="_Toc159861669"/>
      <w:r>
        <w:t>Hypothesis</w:t>
      </w:r>
      <w:bookmarkEnd w:id="7"/>
      <w:r>
        <w:t xml:space="preserve"> </w:t>
      </w:r>
    </w:p>
    <w:p w14:paraId="1DC26149" w14:textId="73A70ECC" w:rsidR="00510833" w:rsidRDefault="00306CA2" w:rsidP="00510833">
      <w:pPr>
        <w:spacing w:after="0" w:line="360" w:lineRule="auto"/>
        <w:jc w:val="both"/>
      </w:pPr>
      <w:r>
        <w:t xml:space="preserve">H1 – There is a significant impact of behavioral economics on customer choice </w:t>
      </w:r>
    </w:p>
    <w:p w14:paraId="68DA89E3" w14:textId="214C00E0" w:rsidR="005D2C26" w:rsidRDefault="005D2C26" w:rsidP="00510833">
      <w:pPr>
        <w:spacing w:after="0" w:line="360" w:lineRule="auto"/>
        <w:jc w:val="both"/>
      </w:pPr>
      <w:r>
        <w:t>H01 – There is no significant impact of behavioral economics on customer choice</w:t>
      </w:r>
    </w:p>
    <w:p w14:paraId="554E90A8" w14:textId="77777777" w:rsidR="005D2C26" w:rsidRDefault="005D2C26" w:rsidP="00510833">
      <w:pPr>
        <w:spacing w:after="0" w:line="360" w:lineRule="auto"/>
        <w:jc w:val="both"/>
      </w:pPr>
    </w:p>
    <w:p w14:paraId="06CE1A2D" w14:textId="49871485" w:rsidR="00306CA2" w:rsidRDefault="00306CA2" w:rsidP="00510833">
      <w:pPr>
        <w:spacing w:after="0" w:line="360" w:lineRule="auto"/>
        <w:jc w:val="both"/>
      </w:pPr>
      <w:r>
        <w:t xml:space="preserve">H2 – There is a significant impact of behavioral economics on customers’ decision-making process </w:t>
      </w:r>
    </w:p>
    <w:p w14:paraId="352D8451" w14:textId="4C3D6F81" w:rsidR="00306CA2" w:rsidRDefault="005D2C26" w:rsidP="00510833">
      <w:pPr>
        <w:spacing w:after="0" w:line="360" w:lineRule="auto"/>
        <w:jc w:val="both"/>
      </w:pPr>
      <w:r>
        <w:t>H02 – There is no significant impact of behavioral economics on customers’ decision-making process</w:t>
      </w:r>
    </w:p>
    <w:p w14:paraId="51F5E91E" w14:textId="77777777" w:rsidR="002C7D50" w:rsidRDefault="002C7D50" w:rsidP="00510833">
      <w:pPr>
        <w:spacing w:after="0" w:line="360" w:lineRule="auto"/>
        <w:jc w:val="both"/>
      </w:pPr>
    </w:p>
    <w:p w14:paraId="4484ABF7" w14:textId="33D0555F" w:rsidR="002C7D50" w:rsidRDefault="00DA26EA" w:rsidP="00510833">
      <w:pPr>
        <w:spacing w:after="0" w:line="360" w:lineRule="auto"/>
        <w:jc w:val="both"/>
      </w:pPr>
      <w:r>
        <w:t xml:space="preserve">H3 – There is a significant correlation between customer choice and decision-making process </w:t>
      </w:r>
    </w:p>
    <w:p w14:paraId="6E2F2A87" w14:textId="77777777" w:rsidR="00DA26EA" w:rsidRDefault="00DA26EA" w:rsidP="00DA26EA">
      <w:pPr>
        <w:spacing w:after="0" w:line="360" w:lineRule="auto"/>
        <w:jc w:val="both"/>
      </w:pPr>
      <w:r>
        <w:t xml:space="preserve">H03 – There is no significant correlation between customer choice and decision-making process </w:t>
      </w:r>
    </w:p>
    <w:p w14:paraId="622FC1DD" w14:textId="227F6E69" w:rsidR="00DA26EA" w:rsidRDefault="00DA26EA" w:rsidP="00510833">
      <w:pPr>
        <w:spacing w:after="0" w:line="360" w:lineRule="auto"/>
        <w:jc w:val="both"/>
      </w:pPr>
    </w:p>
    <w:p w14:paraId="3809AC9B" w14:textId="77777777" w:rsidR="002C7D50" w:rsidRDefault="002C7D50" w:rsidP="00510833">
      <w:pPr>
        <w:spacing w:after="0" w:line="360" w:lineRule="auto"/>
        <w:jc w:val="both"/>
      </w:pPr>
    </w:p>
    <w:p w14:paraId="496F16D7" w14:textId="77777777" w:rsidR="002C7D50" w:rsidRDefault="002C7D50" w:rsidP="00510833">
      <w:pPr>
        <w:spacing w:after="0" w:line="360" w:lineRule="auto"/>
        <w:jc w:val="both"/>
      </w:pPr>
    </w:p>
    <w:p w14:paraId="3F4A9712" w14:textId="77777777" w:rsidR="002C7D50" w:rsidRDefault="002C7D50" w:rsidP="00510833">
      <w:pPr>
        <w:spacing w:after="0" w:line="360" w:lineRule="auto"/>
        <w:jc w:val="both"/>
      </w:pPr>
    </w:p>
    <w:p w14:paraId="2AB1849E" w14:textId="77777777" w:rsidR="002C7D50" w:rsidRDefault="002C7D50" w:rsidP="00510833">
      <w:pPr>
        <w:spacing w:after="0" w:line="360" w:lineRule="auto"/>
        <w:jc w:val="both"/>
      </w:pPr>
    </w:p>
    <w:p w14:paraId="72BB2A85" w14:textId="77777777" w:rsidR="002C7D50" w:rsidRDefault="002C7D50" w:rsidP="00510833">
      <w:pPr>
        <w:spacing w:after="0" w:line="360" w:lineRule="auto"/>
        <w:jc w:val="both"/>
      </w:pPr>
    </w:p>
    <w:p w14:paraId="70C342AF" w14:textId="77777777" w:rsidR="002C7D50" w:rsidRDefault="002C7D50" w:rsidP="00510833">
      <w:pPr>
        <w:spacing w:after="0" w:line="360" w:lineRule="auto"/>
        <w:jc w:val="both"/>
      </w:pPr>
    </w:p>
    <w:p w14:paraId="37D5630A" w14:textId="77777777" w:rsidR="002C7D50" w:rsidRDefault="002C7D50" w:rsidP="00510833">
      <w:pPr>
        <w:spacing w:after="0" w:line="360" w:lineRule="auto"/>
        <w:jc w:val="both"/>
      </w:pPr>
    </w:p>
    <w:p w14:paraId="4F7794C1" w14:textId="77777777" w:rsidR="002C7D50" w:rsidRDefault="002C7D50" w:rsidP="00510833">
      <w:pPr>
        <w:spacing w:after="0" w:line="360" w:lineRule="auto"/>
        <w:jc w:val="both"/>
      </w:pPr>
    </w:p>
    <w:p w14:paraId="49695D48" w14:textId="77777777" w:rsidR="002C7D50" w:rsidRDefault="002C7D50" w:rsidP="00510833">
      <w:pPr>
        <w:spacing w:after="0" w:line="360" w:lineRule="auto"/>
        <w:jc w:val="both"/>
      </w:pPr>
    </w:p>
    <w:p w14:paraId="72C28724" w14:textId="77777777" w:rsidR="00510833" w:rsidRDefault="00510833" w:rsidP="00510833">
      <w:pPr>
        <w:pStyle w:val="Heading1"/>
      </w:pPr>
      <w:bookmarkStart w:id="8" w:name="_Toc159861670"/>
      <w:r>
        <w:lastRenderedPageBreak/>
        <w:t>Research Methodology</w:t>
      </w:r>
      <w:bookmarkEnd w:id="8"/>
    </w:p>
    <w:p w14:paraId="270EA924" w14:textId="77777777" w:rsidR="00510833" w:rsidRDefault="00510833" w:rsidP="00510833">
      <w:pPr>
        <w:spacing w:after="0" w:line="360" w:lineRule="auto"/>
        <w:jc w:val="both"/>
      </w:pPr>
    </w:p>
    <w:p w14:paraId="39270D3C" w14:textId="57F48939" w:rsidR="00510833" w:rsidRDefault="00510833" w:rsidP="00510833">
      <w:pPr>
        <w:pStyle w:val="Heading2"/>
      </w:pPr>
      <w:bookmarkStart w:id="9" w:name="_Toc159861671"/>
      <w:r>
        <w:t>Research Approach</w:t>
      </w:r>
      <w:bookmarkEnd w:id="9"/>
      <w:r>
        <w:t xml:space="preserve"> </w:t>
      </w:r>
    </w:p>
    <w:p w14:paraId="72280062" w14:textId="55FC0F0B" w:rsidR="00510833" w:rsidRDefault="002C7D50" w:rsidP="00510833">
      <w:pPr>
        <w:spacing w:after="0" w:line="360" w:lineRule="auto"/>
        <w:jc w:val="both"/>
      </w:pPr>
      <w:r>
        <w:t xml:space="preserve">In order to fulfill above objectives, this study adopts both quantitative and qualitative research approach as it involves collecting both primary and secondary data. </w:t>
      </w:r>
      <w:r w:rsidR="0013594A">
        <w:t xml:space="preserve">These approaches are considered to be important when it comes to collect evidence on behavioral contexts. </w:t>
      </w:r>
    </w:p>
    <w:p w14:paraId="3A937876" w14:textId="77777777" w:rsidR="00510833" w:rsidRDefault="00510833" w:rsidP="00510833">
      <w:pPr>
        <w:spacing w:after="0" w:line="360" w:lineRule="auto"/>
        <w:jc w:val="both"/>
      </w:pPr>
    </w:p>
    <w:p w14:paraId="626BF5F3" w14:textId="1D37649A" w:rsidR="00510833" w:rsidRDefault="00510833" w:rsidP="00510833">
      <w:pPr>
        <w:pStyle w:val="Heading2"/>
      </w:pPr>
      <w:bookmarkStart w:id="10" w:name="_Toc159861672"/>
      <w:r>
        <w:t>Data Collection</w:t>
      </w:r>
      <w:bookmarkEnd w:id="10"/>
      <w:r>
        <w:t xml:space="preserve"> </w:t>
      </w:r>
    </w:p>
    <w:p w14:paraId="4EB75C2F" w14:textId="280D96DF" w:rsidR="00510833" w:rsidRDefault="0013594A" w:rsidP="00510833">
      <w:pPr>
        <w:spacing w:after="0" w:line="360" w:lineRule="auto"/>
        <w:jc w:val="both"/>
      </w:pPr>
      <w:r>
        <w:t xml:space="preserve">Primary data has been collected through self-structured questionnaire prepared and distributed using Google Form, which involves demographic details of participants along with their opinion on behavioral economics, decision-making, and customer choice. In addition, secondary data has been collected through review of previous studies based on consumer behavior and decision-making processes to make theoretical understanding of underlying topic. </w:t>
      </w:r>
    </w:p>
    <w:p w14:paraId="3A6D5396" w14:textId="77777777" w:rsidR="00510833" w:rsidRDefault="00510833" w:rsidP="00510833">
      <w:pPr>
        <w:spacing w:after="0" w:line="360" w:lineRule="auto"/>
        <w:jc w:val="both"/>
      </w:pPr>
    </w:p>
    <w:p w14:paraId="171C0ED7" w14:textId="77777777" w:rsidR="00510833" w:rsidRDefault="00510833" w:rsidP="00510833">
      <w:pPr>
        <w:pStyle w:val="Heading2"/>
      </w:pPr>
      <w:bookmarkStart w:id="11" w:name="_Toc159861673"/>
      <w:r>
        <w:t>Sampling Technique</w:t>
      </w:r>
      <w:bookmarkEnd w:id="11"/>
    </w:p>
    <w:p w14:paraId="7DCE8F9E" w14:textId="3C17A928" w:rsidR="00510833" w:rsidRDefault="00AC203F" w:rsidP="00510833">
      <w:pPr>
        <w:spacing w:after="0" w:line="360" w:lineRule="auto"/>
        <w:jc w:val="both"/>
      </w:pPr>
      <w:r>
        <w:t xml:space="preserve">Simple random sampling has been employed for collecting primary data for this study as it is collected from random participants who can understand basic English language and give answer about their buying behavior and decision-making processes when they are encountered with instant gratification and rewards. </w:t>
      </w:r>
      <w:r w:rsidR="003D6B8B">
        <w:t xml:space="preserve">With this sampling technique, total 156 responses have been collected for primary data. </w:t>
      </w:r>
    </w:p>
    <w:p w14:paraId="5293E932" w14:textId="77777777" w:rsidR="00510833" w:rsidRDefault="00510833" w:rsidP="00510833">
      <w:pPr>
        <w:spacing w:after="0" w:line="360" w:lineRule="auto"/>
        <w:jc w:val="both"/>
      </w:pPr>
    </w:p>
    <w:p w14:paraId="570F5C61" w14:textId="2EEB66E7" w:rsidR="00510833" w:rsidRDefault="00510833" w:rsidP="00510833">
      <w:pPr>
        <w:pStyle w:val="Heading2"/>
      </w:pPr>
      <w:bookmarkStart w:id="12" w:name="_Toc159861674"/>
      <w:r>
        <w:t>Research Tools</w:t>
      </w:r>
      <w:bookmarkEnd w:id="12"/>
      <w:r>
        <w:t xml:space="preserve"> </w:t>
      </w:r>
    </w:p>
    <w:p w14:paraId="60ED3554" w14:textId="3E492401" w:rsidR="00510833" w:rsidRDefault="003D6B8B" w:rsidP="00510833">
      <w:pPr>
        <w:spacing w:after="0" w:line="360" w:lineRule="auto"/>
        <w:jc w:val="both"/>
      </w:pPr>
      <w:r>
        <w:t xml:space="preserve">This study has been conducted using </w:t>
      </w:r>
      <w:r w:rsidR="00724DE0">
        <w:t xml:space="preserve">Excel spreadsheet and IBM SPSS software to analyze primary data. In addition, this study needs basic research tools like – </w:t>
      </w:r>
    </w:p>
    <w:p w14:paraId="70C8F761" w14:textId="17D6C283" w:rsidR="00724DE0" w:rsidRDefault="00724DE0" w:rsidP="00724DE0">
      <w:pPr>
        <w:pStyle w:val="ListParagraph"/>
        <w:numPr>
          <w:ilvl w:val="0"/>
          <w:numId w:val="2"/>
        </w:numPr>
        <w:spacing w:after="0" w:line="360" w:lineRule="auto"/>
        <w:jc w:val="both"/>
      </w:pPr>
      <w:r>
        <w:t xml:space="preserve">MS Office </w:t>
      </w:r>
    </w:p>
    <w:p w14:paraId="48976A91" w14:textId="12596CFC" w:rsidR="00724DE0" w:rsidRDefault="00724DE0" w:rsidP="00724DE0">
      <w:pPr>
        <w:pStyle w:val="ListParagraph"/>
        <w:numPr>
          <w:ilvl w:val="0"/>
          <w:numId w:val="2"/>
        </w:numPr>
        <w:spacing w:after="0" w:line="360" w:lineRule="auto"/>
        <w:jc w:val="both"/>
      </w:pPr>
      <w:r>
        <w:t xml:space="preserve">IBM SPSS software 22.0 or later version </w:t>
      </w:r>
    </w:p>
    <w:p w14:paraId="7D35055F" w14:textId="70EB56A6" w:rsidR="00724DE0" w:rsidRDefault="00724DE0" w:rsidP="00724DE0">
      <w:pPr>
        <w:pStyle w:val="ListParagraph"/>
        <w:numPr>
          <w:ilvl w:val="0"/>
          <w:numId w:val="2"/>
        </w:numPr>
        <w:spacing w:after="0" w:line="360" w:lineRule="auto"/>
        <w:jc w:val="both"/>
      </w:pPr>
      <w:r>
        <w:t xml:space="preserve">Excel Spreadsheet </w:t>
      </w:r>
    </w:p>
    <w:p w14:paraId="2747BFE8" w14:textId="537B942B" w:rsidR="00724DE0" w:rsidRDefault="00724DE0" w:rsidP="00724DE0">
      <w:pPr>
        <w:pStyle w:val="ListParagraph"/>
        <w:numPr>
          <w:ilvl w:val="0"/>
          <w:numId w:val="2"/>
        </w:numPr>
        <w:spacing w:after="0" w:line="360" w:lineRule="auto"/>
        <w:jc w:val="both"/>
      </w:pPr>
      <w:r>
        <w:t>Personal Computer</w:t>
      </w:r>
    </w:p>
    <w:p w14:paraId="050C16D5" w14:textId="67F392EC" w:rsidR="00724DE0" w:rsidRDefault="00724DE0" w:rsidP="00724DE0">
      <w:pPr>
        <w:pStyle w:val="ListParagraph"/>
        <w:numPr>
          <w:ilvl w:val="0"/>
          <w:numId w:val="2"/>
        </w:numPr>
        <w:spacing w:after="0" w:line="360" w:lineRule="auto"/>
        <w:jc w:val="both"/>
      </w:pPr>
      <w:r>
        <w:t xml:space="preserve">Internet connection </w:t>
      </w:r>
    </w:p>
    <w:p w14:paraId="067EAC0C" w14:textId="77777777" w:rsidR="00724DE0" w:rsidRDefault="00724DE0" w:rsidP="00724DE0">
      <w:pPr>
        <w:spacing w:after="0" w:line="360" w:lineRule="auto"/>
        <w:jc w:val="both"/>
      </w:pPr>
    </w:p>
    <w:p w14:paraId="5F240124" w14:textId="77777777" w:rsidR="00DA26EA" w:rsidRDefault="00DA26EA" w:rsidP="00DA26EA">
      <w:pPr>
        <w:pStyle w:val="Heading2"/>
      </w:pPr>
      <w:bookmarkStart w:id="13" w:name="_Toc159861675"/>
      <w:r>
        <w:t>Data Analysis</w:t>
      </w:r>
      <w:bookmarkEnd w:id="13"/>
      <w:r>
        <w:t xml:space="preserve"> </w:t>
      </w:r>
    </w:p>
    <w:p w14:paraId="4775ED86" w14:textId="36A94A73" w:rsidR="00DA26EA" w:rsidRDefault="00DA26EA" w:rsidP="00724DE0">
      <w:pPr>
        <w:spacing w:after="0" w:line="360" w:lineRule="auto"/>
        <w:jc w:val="both"/>
      </w:pPr>
      <w:r>
        <w:lastRenderedPageBreak/>
        <w:t>For hypothesis testing, one-sample t-test and Pearson’s correlation will be performed using SPSS 22.0 software. In addition, primary data will be analyzed using Excel spreadsheet for</w:t>
      </w:r>
      <w:r w:rsidR="00CC7D04">
        <w:t xml:space="preserve"> defining</w:t>
      </w:r>
      <w:r>
        <w:t xml:space="preserve"> </w:t>
      </w:r>
      <w:r w:rsidR="00CC7D04">
        <w:t xml:space="preserve">frequency of responses. </w:t>
      </w:r>
    </w:p>
    <w:p w14:paraId="566CDF0B" w14:textId="77777777" w:rsidR="00DA26EA" w:rsidRDefault="00DA26EA" w:rsidP="00724DE0">
      <w:pPr>
        <w:spacing w:after="0" w:line="360" w:lineRule="auto"/>
        <w:jc w:val="both"/>
      </w:pPr>
    </w:p>
    <w:p w14:paraId="15384D6F" w14:textId="77777777" w:rsidR="00DA26EA" w:rsidRDefault="00DA26EA" w:rsidP="00724DE0">
      <w:pPr>
        <w:spacing w:after="0" w:line="360" w:lineRule="auto"/>
        <w:jc w:val="both"/>
      </w:pPr>
    </w:p>
    <w:p w14:paraId="30FB68A7" w14:textId="77777777" w:rsidR="00DA26EA" w:rsidRDefault="00DA26EA" w:rsidP="00724DE0">
      <w:pPr>
        <w:spacing w:after="0" w:line="360" w:lineRule="auto"/>
        <w:jc w:val="both"/>
      </w:pPr>
    </w:p>
    <w:p w14:paraId="06C8707C" w14:textId="77777777" w:rsidR="00382CAC" w:rsidRDefault="00382CAC" w:rsidP="00724DE0">
      <w:pPr>
        <w:spacing w:after="0" w:line="360" w:lineRule="auto"/>
        <w:jc w:val="both"/>
      </w:pPr>
    </w:p>
    <w:p w14:paraId="76247688" w14:textId="77777777" w:rsidR="00382CAC" w:rsidRDefault="00382CAC" w:rsidP="00724DE0">
      <w:pPr>
        <w:spacing w:after="0" w:line="360" w:lineRule="auto"/>
        <w:jc w:val="both"/>
      </w:pPr>
    </w:p>
    <w:p w14:paraId="2823DABF" w14:textId="77777777" w:rsidR="00382CAC" w:rsidRDefault="00382CAC" w:rsidP="00724DE0">
      <w:pPr>
        <w:spacing w:after="0" w:line="360" w:lineRule="auto"/>
        <w:jc w:val="both"/>
      </w:pPr>
    </w:p>
    <w:p w14:paraId="7C248165" w14:textId="77777777" w:rsidR="00382CAC" w:rsidRDefault="00382CAC" w:rsidP="00724DE0">
      <w:pPr>
        <w:spacing w:after="0" w:line="360" w:lineRule="auto"/>
        <w:jc w:val="both"/>
      </w:pPr>
    </w:p>
    <w:p w14:paraId="452AA3E1" w14:textId="77777777" w:rsidR="00382CAC" w:rsidRDefault="00382CAC" w:rsidP="00724DE0">
      <w:pPr>
        <w:spacing w:after="0" w:line="360" w:lineRule="auto"/>
        <w:jc w:val="both"/>
      </w:pPr>
    </w:p>
    <w:p w14:paraId="69D52E17" w14:textId="77777777" w:rsidR="00382CAC" w:rsidRDefault="00382CAC" w:rsidP="00724DE0">
      <w:pPr>
        <w:spacing w:after="0" w:line="360" w:lineRule="auto"/>
        <w:jc w:val="both"/>
      </w:pPr>
    </w:p>
    <w:p w14:paraId="33AEA72C" w14:textId="77777777" w:rsidR="00382CAC" w:rsidRDefault="00382CAC" w:rsidP="00724DE0">
      <w:pPr>
        <w:spacing w:after="0" w:line="360" w:lineRule="auto"/>
        <w:jc w:val="both"/>
      </w:pPr>
    </w:p>
    <w:p w14:paraId="0914564B" w14:textId="77777777" w:rsidR="00382CAC" w:rsidRDefault="00382CAC" w:rsidP="00724DE0">
      <w:pPr>
        <w:spacing w:after="0" w:line="360" w:lineRule="auto"/>
        <w:jc w:val="both"/>
      </w:pPr>
    </w:p>
    <w:p w14:paraId="466F2FC2" w14:textId="77777777" w:rsidR="00382CAC" w:rsidRDefault="00382CAC" w:rsidP="00724DE0">
      <w:pPr>
        <w:spacing w:after="0" w:line="360" w:lineRule="auto"/>
        <w:jc w:val="both"/>
      </w:pPr>
    </w:p>
    <w:p w14:paraId="58EA3F23" w14:textId="77777777" w:rsidR="00382CAC" w:rsidRDefault="00382CAC" w:rsidP="00724DE0">
      <w:pPr>
        <w:spacing w:after="0" w:line="360" w:lineRule="auto"/>
        <w:jc w:val="both"/>
      </w:pPr>
    </w:p>
    <w:p w14:paraId="6351775F" w14:textId="77777777" w:rsidR="00382CAC" w:rsidRDefault="00382CAC" w:rsidP="00724DE0">
      <w:pPr>
        <w:spacing w:after="0" w:line="360" w:lineRule="auto"/>
        <w:jc w:val="both"/>
      </w:pPr>
    </w:p>
    <w:p w14:paraId="5BB8B3D5" w14:textId="77777777" w:rsidR="00382CAC" w:rsidRDefault="00382CAC" w:rsidP="00724DE0">
      <w:pPr>
        <w:spacing w:after="0" w:line="360" w:lineRule="auto"/>
        <w:jc w:val="both"/>
      </w:pPr>
    </w:p>
    <w:p w14:paraId="0D3BC505" w14:textId="77777777" w:rsidR="00382CAC" w:rsidRDefault="00382CAC" w:rsidP="00724DE0">
      <w:pPr>
        <w:spacing w:after="0" w:line="360" w:lineRule="auto"/>
        <w:jc w:val="both"/>
      </w:pPr>
    </w:p>
    <w:p w14:paraId="7C5FB82F" w14:textId="77777777" w:rsidR="00382CAC" w:rsidRDefault="00382CAC" w:rsidP="00724DE0">
      <w:pPr>
        <w:spacing w:after="0" w:line="360" w:lineRule="auto"/>
        <w:jc w:val="both"/>
      </w:pPr>
    </w:p>
    <w:p w14:paraId="0BFDB8D5" w14:textId="77777777" w:rsidR="00382CAC" w:rsidRDefault="00382CAC" w:rsidP="00724DE0">
      <w:pPr>
        <w:spacing w:after="0" w:line="360" w:lineRule="auto"/>
        <w:jc w:val="both"/>
      </w:pPr>
    </w:p>
    <w:p w14:paraId="0681BEC4" w14:textId="77777777" w:rsidR="00382CAC" w:rsidRDefault="00382CAC" w:rsidP="00724DE0">
      <w:pPr>
        <w:spacing w:after="0" w:line="360" w:lineRule="auto"/>
        <w:jc w:val="both"/>
      </w:pPr>
    </w:p>
    <w:p w14:paraId="7EA1AB0A" w14:textId="77777777" w:rsidR="00382CAC" w:rsidRDefault="00382CAC" w:rsidP="00724DE0">
      <w:pPr>
        <w:spacing w:after="0" w:line="360" w:lineRule="auto"/>
        <w:jc w:val="both"/>
      </w:pPr>
    </w:p>
    <w:p w14:paraId="4EF7F7AF" w14:textId="77777777" w:rsidR="00382CAC" w:rsidRDefault="00382CAC" w:rsidP="00724DE0">
      <w:pPr>
        <w:spacing w:after="0" w:line="360" w:lineRule="auto"/>
        <w:jc w:val="both"/>
      </w:pPr>
    </w:p>
    <w:p w14:paraId="7A6BB74A" w14:textId="77777777" w:rsidR="00382CAC" w:rsidRDefault="00382CAC" w:rsidP="00724DE0">
      <w:pPr>
        <w:spacing w:after="0" w:line="360" w:lineRule="auto"/>
        <w:jc w:val="both"/>
      </w:pPr>
    </w:p>
    <w:p w14:paraId="0E104C81" w14:textId="77777777" w:rsidR="00382CAC" w:rsidRDefault="00382CAC" w:rsidP="00724DE0">
      <w:pPr>
        <w:spacing w:after="0" w:line="360" w:lineRule="auto"/>
        <w:jc w:val="both"/>
      </w:pPr>
    </w:p>
    <w:p w14:paraId="7F58AF99" w14:textId="77777777" w:rsidR="00382CAC" w:rsidRDefault="00382CAC" w:rsidP="00724DE0">
      <w:pPr>
        <w:spacing w:after="0" w:line="360" w:lineRule="auto"/>
        <w:jc w:val="both"/>
      </w:pPr>
    </w:p>
    <w:p w14:paraId="04C833A8" w14:textId="77777777" w:rsidR="00382CAC" w:rsidRDefault="00382CAC" w:rsidP="00724DE0">
      <w:pPr>
        <w:spacing w:after="0" w:line="360" w:lineRule="auto"/>
        <w:jc w:val="both"/>
      </w:pPr>
    </w:p>
    <w:p w14:paraId="1590C953" w14:textId="77777777" w:rsidR="00382CAC" w:rsidRDefault="00382CAC" w:rsidP="00724DE0">
      <w:pPr>
        <w:spacing w:after="0" w:line="360" w:lineRule="auto"/>
        <w:jc w:val="both"/>
      </w:pPr>
    </w:p>
    <w:p w14:paraId="051D14C1" w14:textId="77777777" w:rsidR="00382CAC" w:rsidRDefault="00382CAC" w:rsidP="00724DE0">
      <w:pPr>
        <w:spacing w:after="0" w:line="360" w:lineRule="auto"/>
        <w:jc w:val="both"/>
      </w:pPr>
    </w:p>
    <w:p w14:paraId="44B516CF" w14:textId="77777777" w:rsidR="00382CAC" w:rsidRDefault="00382CAC" w:rsidP="00724DE0">
      <w:pPr>
        <w:spacing w:after="0" w:line="360" w:lineRule="auto"/>
        <w:jc w:val="both"/>
      </w:pPr>
    </w:p>
    <w:p w14:paraId="445F2006" w14:textId="2F6A5320" w:rsidR="00510833" w:rsidRDefault="00510833" w:rsidP="00510833">
      <w:pPr>
        <w:pStyle w:val="Heading1"/>
      </w:pPr>
      <w:bookmarkStart w:id="14" w:name="_Toc159861676"/>
      <w:r>
        <w:lastRenderedPageBreak/>
        <w:t>Data Analysis</w:t>
      </w:r>
      <w:bookmarkEnd w:id="14"/>
      <w:r>
        <w:t xml:space="preserve"> </w:t>
      </w:r>
    </w:p>
    <w:p w14:paraId="452C96D9" w14:textId="77777777" w:rsidR="00510833" w:rsidRDefault="00510833" w:rsidP="00510833">
      <w:pPr>
        <w:spacing w:after="0" w:line="360" w:lineRule="auto"/>
        <w:jc w:val="both"/>
      </w:pPr>
    </w:p>
    <w:p w14:paraId="35F5C0D6" w14:textId="254AE3A6" w:rsidR="00510833" w:rsidRDefault="00F811C5" w:rsidP="00F811C5">
      <w:pPr>
        <w:pStyle w:val="Heading2"/>
      </w:pPr>
      <w:bookmarkStart w:id="15" w:name="_Toc159861677"/>
      <w:r>
        <w:t>Demographics</w:t>
      </w:r>
      <w:bookmarkEnd w:id="15"/>
    </w:p>
    <w:p w14:paraId="2E756404" w14:textId="01C7F74A" w:rsidR="00137362" w:rsidRDefault="005B12B1" w:rsidP="00510833">
      <w:pPr>
        <w:spacing w:after="0" w:line="360" w:lineRule="auto"/>
        <w:jc w:val="both"/>
      </w:pPr>
      <w:r>
        <w:t xml:space="preserve">There are 58 (37%) participants who are above 45 years old, 39 (25%) participants are 36 to 45 years old, 35 (22%) participants are 26 to 35 years old and 24 (15%) participants are 18 to 25 years old (Table 1) (Figure 1). </w:t>
      </w:r>
    </w:p>
    <w:p w14:paraId="2FFFFDB9" w14:textId="77777777" w:rsidR="00137362" w:rsidRPr="00137362" w:rsidRDefault="00137362" w:rsidP="00137362">
      <w:pPr>
        <w:autoSpaceDE w:val="0"/>
        <w:autoSpaceDN w:val="0"/>
        <w:adjustRightInd w:val="0"/>
        <w:spacing w:after="0" w:line="240" w:lineRule="auto"/>
        <w:rPr>
          <w:lang w:bidi="hi-IN"/>
        </w:rPr>
      </w:pPr>
    </w:p>
    <w:tbl>
      <w:tblPr>
        <w:tblW w:w="73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568"/>
        <w:gridCol w:w="1169"/>
        <w:gridCol w:w="1030"/>
        <w:gridCol w:w="1399"/>
        <w:gridCol w:w="1476"/>
      </w:tblGrid>
      <w:tr w:rsidR="00137362" w:rsidRPr="00137362" w14:paraId="6AB8DFD4" w14:textId="77777777" w:rsidTr="005B12B1">
        <w:tblPrEx>
          <w:tblCellMar>
            <w:top w:w="0" w:type="dxa"/>
            <w:bottom w:w="0" w:type="dxa"/>
          </w:tblCellMar>
        </w:tblPrEx>
        <w:trPr>
          <w:cantSplit/>
          <w:jc w:val="center"/>
        </w:trPr>
        <w:tc>
          <w:tcPr>
            <w:tcW w:w="7374" w:type="dxa"/>
            <w:gridSpan w:val="6"/>
            <w:tcBorders>
              <w:top w:val="nil"/>
              <w:left w:val="nil"/>
              <w:bottom w:val="nil"/>
              <w:right w:val="nil"/>
            </w:tcBorders>
            <w:shd w:val="clear" w:color="auto" w:fill="FFFFFF"/>
            <w:vAlign w:val="center"/>
          </w:tcPr>
          <w:p w14:paraId="0AB55CE1" w14:textId="02051AA5" w:rsidR="00137362" w:rsidRPr="00137362" w:rsidRDefault="00F811C5"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1 - </w:t>
            </w:r>
            <w:r w:rsidR="00137362" w:rsidRPr="00137362">
              <w:rPr>
                <w:rFonts w:ascii="Arial" w:hAnsi="Arial" w:cs="Arial"/>
                <w:b/>
                <w:bCs/>
                <w:color w:val="000000"/>
                <w:sz w:val="18"/>
                <w:szCs w:val="18"/>
                <w:lang w:bidi="hi-IN"/>
              </w:rPr>
              <w:t>Age</w:t>
            </w:r>
          </w:p>
        </w:tc>
      </w:tr>
      <w:tr w:rsidR="00137362" w:rsidRPr="00137362" w14:paraId="34A20E61" w14:textId="77777777" w:rsidTr="005B12B1">
        <w:tblPrEx>
          <w:tblCellMar>
            <w:top w:w="0" w:type="dxa"/>
            <w:bottom w:w="0" w:type="dxa"/>
          </w:tblCellMar>
        </w:tblPrEx>
        <w:trPr>
          <w:cantSplit/>
          <w:jc w:val="center"/>
        </w:trPr>
        <w:tc>
          <w:tcPr>
            <w:tcW w:w="2304" w:type="dxa"/>
            <w:gridSpan w:val="2"/>
            <w:tcBorders>
              <w:top w:val="single" w:sz="16" w:space="0" w:color="000000"/>
              <w:left w:val="single" w:sz="16" w:space="0" w:color="000000"/>
              <w:bottom w:val="single" w:sz="16" w:space="0" w:color="000000"/>
              <w:right w:val="nil"/>
            </w:tcBorders>
            <w:shd w:val="clear" w:color="auto" w:fill="FFFFFF"/>
            <w:vAlign w:val="bottom"/>
          </w:tcPr>
          <w:p w14:paraId="516FBBC7"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4683B37C"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45896EFE"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4473E309"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2CD9A52A"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0D8B7195" w14:textId="77777777" w:rsidTr="005B12B1">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80E7C13"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567" w:type="dxa"/>
            <w:tcBorders>
              <w:top w:val="single" w:sz="16" w:space="0" w:color="000000"/>
              <w:left w:val="nil"/>
              <w:bottom w:val="nil"/>
              <w:right w:val="single" w:sz="16" w:space="0" w:color="000000"/>
            </w:tcBorders>
            <w:shd w:val="clear" w:color="auto" w:fill="FFFFFF"/>
          </w:tcPr>
          <w:p w14:paraId="6EBAC0C3"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18 to 25 years</w:t>
            </w:r>
          </w:p>
        </w:tc>
        <w:tc>
          <w:tcPr>
            <w:tcW w:w="1168" w:type="dxa"/>
            <w:tcBorders>
              <w:top w:val="single" w:sz="16" w:space="0" w:color="000000"/>
              <w:left w:val="single" w:sz="16" w:space="0" w:color="000000"/>
              <w:bottom w:val="nil"/>
            </w:tcBorders>
            <w:shd w:val="clear" w:color="auto" w:fill="FFFFFF"/>
            <w:vAlign w:val="center"/>
          </w:tcPr>
          <w:p w14:paraId="0D81ED3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24</w:t>
            </w:r>
          </w:p>
        </w:tc>
        <w:tc>
          <w:tcPr>
            <w:tcW w:w="1029" w:type="dxa"/>
            <w:tcBorders>
              <w:top w:val="single" w:sz="16" w:space="0" w:color="000000"/>
              <w:bottom w:val="nil"/>
            </w:tcBorders>
            <w:shd w:val="clear" w:color="auto" w:fill="FFFFFF"/>
            <w:vAlign w:val="center"/>
          </w:tcPr>
          <w:p w14:paraId="4C75C12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15.4</w:t>
            </w:r>
          </w:p>
        </w:tc>
        <w:tc>
          <w:tcPr>
            <w:tcW w:w="1398" w:type="dxa"/>
            <w:tcBorders>
              <w:top w:val="single" w:sz="16" w:space="0" w:color="000000"/>
              <w:bottom w:val="nil"/>
            </w:tcBorders>
            <w:shd w:val="clear" w:color="auto" w:fill="FFFFFF"/>
            <w:vAlign w:val="center"/>
          </w:tcPr>
          <w:p w14:paraId="5C80BAA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15.4</w:t>
            </w:r>
          </w:p>
        </w:tc>
        <w:tc>
          <w:tcPr>
            <w:tcW w:w="1475" w:type="dxa"/>
            <w:tcBorders>
              <w:top w:val="single" w:sz="16" w:space="0" w:color="000000"/>
              <w:bottom w:val="nil"/>
              <w:right w:val="single" w:sz="16" w:space="0" w:color="000000"/>
            </w:tcBorders>
            <w:shd w:val="clear" w:color="auto" w:fill="FFFFFF"/>
            <w:vAlign w:val="center"/>
          </w:tcPr>
          <w:p w14:paraId="51859AA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15.4</w:t>
            </w:r>
          </w:p>
        </w:tc>
      </w:tr>
      <w:tr w:rsidR="00137362" w:rsidRPr="00137362" w14:paraId="5D006808"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9912457"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67" w:type="dxa"/>
            <w:tcBorders>
              <w:top w:val="nil"/>
              <w:left w:val="nil"/>
              <w:bottom w:val="nil"/>
              <w:right w:val="single" w:sz="16" w:space="0" w:color="000000"/>
            </w:tcBorders>
            <w:shd w:val="clear" w:color="auto" w:fill="FFFFFF"/>
          </w:tcPr>
          <w:p w14:paraId="102BF4D3"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26 to 35 years</w:t>
            </w:r>
          </w:p>
        </w:tc>
        <w:tc>
          <w:tcPr>
            <w:tcW w:w="1168" w:type="dxa"/>
            <w:tcBorders>
              <w:top w:val="nil"/>
              <w:left w:val="single" w:sz="16" w:space="0" w:color="000000"/>
              <w:bottom w:val="nil"/>
            </w:tcBorders>
            <w:shd w:val="clear" w:color="auto" w:fill="FFFFFF"/>
            <w:vAlign w:val="center"/>
          </w:tcPr>
          <w:p w14:paraId="015C069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35</w:t>
            </w:r>
          </w:p>
        </w:tc>
        <w:tc>
          <w:tcPr>
            <w:tcW w:w="1029" w:type="dxa"/>
            <w:tcBorders>
              <w:top w:val="nil"/>
              <w:bottom w:val="nil"/>
            </w:tcBorders>
            <w:shd w:val="clear" w:color="auto" w:fill="FFFFFF"/>
            <w:vAlign w:val="center"/>
          </w:tcPr>
          <w:p w14:paraId="4276853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22.4</w:t>
            </w:r>
          </w:p>
        </w:tc>
        <w:tc>
          <w:tcPr>
            <w:tcW w:w="1398" w:type="dxa"/>
            <w:tcBorders>
              <w:top w:val="nil"/>
              <w:bottom w:val="nil"/>
            </w:tcBorders>
            <w:shd w:val="clear" w:color="auto" w:fill="FFFFFF"/>
            <w:vAlign w:val="center"/>
          </w:tcPr>
          <w:p w14:paraId="57E129B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22.4</w:t>
            </w:r>
          </w:p>
        </w:tc>
        <w:tc>
          <w:tcPr>
            <w:tcW w:w="1475" w:type="dxa"/>
            <w:tcBorders>
              <w:top w:val="nil"/>
              <w:bottom w:val="nil"/>
              <w:right w:val="single" w:sz="16" w:space="0" w:color="000000"/>
            </w:tcBorders>
            <w:shd w:val="clear" w:color="auto" w:fill="FFFFFF"/>
            <w:vAlign w:val="center"/>
          </w:tcPr>
          <w:p w14:paraId="740ACA5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37.8</w:t>
            </w:r>
          </w:p>
        </w:tc>
      </w:tr>
      <w:tr w:rsidR="00137362" w:rsidRPr="00137362" w14:paraId="7D1600ED"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73A3D63E"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67" w:type="dxa"/>
            <w:tcBorders>
              <w:top w:val="nil"/>
              <w:left w:val="nil"/>
              <w:bottom w:val="nil"/>
              <w:right w:val="single" w:sz="16" w:space="0" w:color="000000"/>
            </w:tcBorders>
            <w:shd w:val="clear" w:color="auto" w:fill="FFFFFF"/>
          </w:tcPr>
          <w:p w14:paraId="6F5EF278"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36 to 45 years</w:t>
            </w:r>
          </w:p>
        </w:tc>
        <w:tc>
          <w:tcPr>
            <w:tcW w:w="1168" w:type="dxa"/>
            <w:tcBorders>
              <w:top w:val="nil"/>
              <w:left w:val="single" w:sz="16" w:space="0" w:color="000000"/>
              <w:bottom w:val="nil"/>
            </w:tcBorders>
            <w:shd w:val="clear" w:color="auto" w:fill="FFFFFF"/>
            <w:vAlign w:val="center"/>
          </w:tcPr>
          <w:p w14:paraId="2888DFC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39</w:t>
            </w:r>
          </w:p>
        </w:tc>
        <w:tc>
          <w:tcPr>
            <w:tcW w:w="1029" w:type="dxa"/>
            <w:tcBorders>
              <w:top w:val="nil"/>
              <w:bottom w:val="nil"/>
            </w:tcBorders>
            <w:shd w:val="clear" w:color="auto" w:fill="FFFFFF"/>
            <w:vAlign w:val="center"/>
          </w:tcPr>
          <w:p w14:paraId="25FE9F3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25.0</w:t>
            </w:r>
          </w:p>
        </w:tc>
        <w:tc>
          <w:tcPr>
            <w:tcW w:w="1398" w:type="dxa"/>
            <w:tcBorders>
              <w:top w:val="nil"/>
              <w:bottom w:val="nil"/>
            </w:tcBorders>
            <w:shd w:val="clear" w:color="auto" w:fill="FFFFFF"/>
            <w:vAlign w:val="center"/>
          </w:tcPr>
          <w:p w14:paraId="342E5EA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25.0</w:t>
            </w:r>
          </w:p>
        </w:tc>
        <w:tc>
          <w:tcPr>
            <w:tcW w:w="1475" w:type="dxa"/>
            <w:tcBorders>
              <w:top w:val="nil"/>
              <w:bottom w:val="nil"/>
              <w:right w:val="single" w:sz="16" w:space="0" w:color="000000"/>
            </w:tcBorders>
            <w:shd w:val="clear" w:color="auto" w:fill="FFFFFF"/>
            <w:vAlign w:val="center"/>
          </w:tcPr>
          <w:p w14:paraId="71F2724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62.8</w:t>
            </w:r>
          </w:p>
        </w:tc>
      </w:tr>
      <w:tr w:rsidR="00137362" w:rsidRPr="00137362" w14:paraId="7029A05D"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02E71B8"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67" w:type="dxa"/>
            <w:tcBorders>
              <w:top w:val="nil"/>
              <w:left w:val="nil"/>
              <w:bottom w:val="nil"/>
              <w:right w:val="single" w:sz="16" w:space="0" w:color="000000"/>
            </w:tcBorders>
            <w:shd w:val="clear" w:color="auto" w:fill="FFFFFF"/>
          </w:tcPr>
          <w:p w14:paraId="20CD6FCB"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Above 45 years</w:t>
            </w:r>
          </w:p>
        </w:tc>
        <w:tc>
          <w:tcPr>
            <w:tcW w:w="1168" w:type="dxa"/>
            <w:tcBorders>
              <w:top w:val="nil"/>
              <w:left w:val="single" w:sz="16" w:space="0" w:color="000000"/>
              <w:bottom w:val="nil"/>
            </w:tcBorders>
            <w:shd w:val="clear" w:color="auto" w:fill="FFFFFF"/>
            <w:vAlign w:val="center"/>
          </w:tcPr>
          <w:p w14:paraId="0446915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58</w:t>
            </w:r>
          </w:p>
        </w:tc>
        <w:tc>
          <w:tcPr>
            <w:tcW w:w="1029" w:type="dxa"/>
            <w:tcBorders>
              <w:top w:val="nil"/>
              <w:bottom w:val="nil"/>
            </w:tcBorders>
            <w:shd w:val="clear" w:color="auto" w:fill="FFFFFF"/>
            <w:vAlign w:val="center"/>
          </w:tcPr>
          <w:p w14:paraId="2241B0B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37.2</w:t>
            </w:r>
          </w:p>
        </w:tc>
        <w:tc>
          <w:tcPr>
            <w:tcW w:w="1398" w:type="dxa"/>
            <w:tcBorders>
              <w:top w:val="nil"/>
              <w:bottom w:val="nil"/>
            </w:tcBorders>
            <w:shd w:val="clear" w:color="auto" w:fill="FFFFFF"/>
            <w:vAlign w:val="center"/>
          </w:tcPr>
          <w:p w14:paraId="4D24F94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37.2</w:t>
            </w:r>
          </w:p>
        </w:tc>
        <w:tc>
          <w:tcPr>
            <w:tcW w:w="1475" w:type="dxa"/>
            <w:tcBorders>
              <w:top w:val="nil"/>
              <w:bottom w:val="nil"/>
              <w:right w:val="single" w:sz="16" w:space="0" w:color="000000"/>
            </w:tcBorders>
            <w:shd w:val="clear" w:color="auto" w:fill="FFFFFF"/>
            <w:vAlign w:val="center"/>
          </w:tcPr>
          <w:p w14:paraId="1E7B02D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6636D629"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07FA05F3"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67" w:type="dxa"/>
            <w:tcBorders>
              <w:top w:val="nil"/>
              <w:left w:val="nil"/>
              <w:bottom w:val="single" w:sz="16" w:space="0" w:color="000000"/>
              <w:right w:val="single" w:sz="16" w:space="0" w:color="000000"/>
            </w:tcBorders>
            <w:shd w:val="clear" w:color="auto" w:fill="FFFFFF"/>
          </w:tcPr>
          <w:p w14:paraId="1DC2FFFD"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5CE3560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1868A24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0125BC0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1FAA6023" w14:textId="77777777" w:rsidR="00137362" w:rsidRPr="00137362" w:rsidRDefault="00137362" w:rsidP="00137362">
            <w:pPr>
              <w:autoSpaceDE w:val="0"/>
              <w:autoSpaceDN w:val="0"/>
              <w:adjustRightInd w:val="0"/>
              <w:spacing w:after="0" w:line="240" w:lineRule="auto"/>
              <w:rPr>
                <w:rFonts w:cs="Mangal"/>
                <w:lang w:bidi="hi-IN"/>
              </w:rPr>
            </w:pPr>
          </w:p>
        </w:tc>
      </w:tr>
    </w:tbl>
    <w:p w14:paraId="60C2D81E" w14:textId="77777777" w:rsidR="00137362" w:rsidRPr="00137362" w:rsidRDefault="00137362" w:rsidP="00137362">
      <w:pPr>
        <w:autoSpaceDE w:val="0"/>
        <w:autoSpaceDN w:val="0"/>
        <w:adjustRightInd w:val="0"/>
        <w:spacing w:after="0" w:line="400" w:lineRule="atLeast"/>
        <w:rPr>
          <w:lang w:bidi="hi-IN"/>
        </w:rPr>
      </w:pPr>
    </w:p>
    <w:p w14:paraId="2D3D8EBE" w14:textId="35DFA037" w:rsidR="00137362" w:rsidRDefault="005B12B1" w:rsidP="005B12B1">
      <w:pPr>
        <w:spacing w:after="0" w:line="360" w:lineRule="auto"/>
        <w:jc w:val="center"/>
      </w:pPr>
      <w:r>
        <w:t>Figure 1 – Age</w:t>
      </w:r>
    </w:p>
    <w:p w14:paraId="38C9FA1D" w14:textId="1468FF9E" w:rsidR="005B12B1" w:rsidRDefault="005B12B1" w:rsidP="005B12B1">
      <w:pPr>
        <w:spacing w:after="0" w:line="360" w:lineRule="auto"/>
        <w:jc w:val="center"/>
      </w:pPr>
      <w:r w:rsidRPr="005B12B1">
        <w:drawing>
          <wp:inline distT="0" distB="0" distL="0" distR="0" wp14:anchorId="1B230035" wp14:editId="28CBA063">
            <wp:extent cx="5134692" cy="3248478"/>
            <wp:effectExtent l="0" t="0" r="8890" b="9525"/>
            <wp:docPr id="851069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69248" name=""/>
                    <pic:cNvPicPr/>
                  </pic:nvPicPr>
                  <pic:blipFill>
                    <a:blip r:embed="rId6"/>
                    <a:stretch>
                      <a:fillRect/>
                    </a:stretch>
                  </pic:blipFill>
                  <pic:spPr>
                    <a:xfrm>
                      <a:off x="0" y="0"/>
                      <a:ext cx="5134692" cy="3248478"/>
                    </a:xfrm>
                    <a:prstGeom prst="rect">
                      <a:avLst/>
                    </a:prstGeom>
                  </pic:spPr>
                </pic:pic>
              </a:graphicData>
            </a:graphic>
          </wp:inline>
        </w:drawing>
      </w:r>
    </w:p>
    <w:p w14:paraId="0B067747" w14:textId="77777777" w:rsidR="00137362" w:rsidRDefault="00137362" w:rsidP="00510833">
      <w:pPr>
        <w:spacing w:after="0" w:line="360" w:lineRule="auto"/>
        <w:jc w:val="both"/>
      </w:pPr>
    </w:p>
    <w:p w14:paraId="48E7F50A" w14:textId="2678E1D0" w:rsidR="005B12B1" w:rsidRDefault="005B12B1" w:rsidP="00510833">
      <w:pPr>
        <w:spacing w:after="0" w:line="360" w:lineRule="auto"/>
        <w:jc w:val="both"/>
      </w:pPr>
      <w:r>
        <w:t xml:space="preserve">In this study, 65 (42%) participants are female and 91 (58%) participants are male (Table 2) (Figure 2). </w:t>
      </w:r>
    </w:p>
    <w:p w14:paraId="498F0CBB" w14:textId="77777777" w:rsidR="00137362" w:rsidRPr="00137362" w:rsidRDefault="00137362" w:rsidP="00137362">
      <w:pPr>
        <w:autoSpaceDE w:val="0"/>
        <w:autoSpaceDN w:val="0"/>
        <w:adjustRightInd w:val="0"/>
        <w:spacing w:after="0" w:line="240" w:lineRule="auto"/>
        <w:rPr>
          <w:lang w:bidi="hi-IN"/>
        </w:rPr>
      </w:pPr>
    </w:p>
    <w:tbl>
      <w:tblPr>
        <w:tblW w:w="67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938"/>
        <w:gridCol w:w="1169"/>
        <w:gridCol w:w="1030"/>
        <w:gridCol w:w="1399"/>
        <w:gridCol w:w="1476"/>
      </w:tblGrid>
      <w:tr w:rsidR="00137362" w:rsidRPr="00137362" w14:paraId="5C9A3D78" w14:textId="77777777" w:rsidTr="005B12B1">
        <w:tblPrEx>
          <w:tblCellMar>
            <w:top w:w="0" w:type="dxa"/>
            <w:bottom w:w="0" w:type="dxa"/>
          </w:tblCellMar>
        </w:tblPrEx>
        <w:trPr>
          <w:cantSplit/>
          <w:jc w:val="center"/>
        </w:trPr>
        <w:tc>
          <w:tcPr>
            <w:tcW w:w="6744" w:type="dxa"/>
            <w:gridSpan w:val="6"/>
            <w:tcBorders>
              <w:top w:val="nil"/>
              <w:left w:val="nil"/>
              <w:bottom w:val="nil"/>
              <w:right w:val="nil"/>
            </w:tcBorders>
            <w:shd w:val="clear" w:color="auto" w:fill="FFFFFF"/>
            <w:vAlign w:val="center"/>
          </w:tcPr>
          <w:p w14:paraId="0FE8448B" w14:textId="44D54FBD" w:rsidR="00137362" w:rsidRPr="00137362" w:rsidRDefault="005B12B1"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2 - </w:t>
            </w:r>
            <w:r w:rsidR="00137362" w:rsidRPr="00137362">
              <w:rPr>
                <w:rFonts w:ascii="Arial" w:hAnsi="Arial" w:cs="Arial"/>
                <w:b/>
                <w:bCs/>
                <w:color w:val="000000"/>
                <w:sz w:val="18"/>
                <w:szCs w:val="18"/>
                <w:lang w:bidi="hi-IN"/>
              </w:rPr>
              <w:t>Gender</w:t>
            </w:r>
          </w:p>
        </w:tc>
      </w:tr>
      <w:tr w:rsidR="00137362" w:rsidRPr="00137362" w14:paraId="3999450A" w14:textId="77777777" w:rsidTr="005B12B1">
        <w:tblPrEx>
          <w:tblCellMar>
            <w:top w:w="0" w:type="dxa"/>
            <w:bottom w:w="0" w:type="dxa"/>
          </w:tblCellMar>
        </w:tblPrEx>
        <w:trPr>
          <w:cantSplit/>
          <w:jc w:val="center"/>
        </w:trPr>
        <w:tc>
          <w:tcPr>
            <w:tcW w:w="1674" w:type="dxa"/>
            <w:gridSpan w:val="2"/>
            <w:tcBorders>
              <w:top w:val="single" w:sz="16" w:space="0" w:color="000000"/>
              <w:left w:val="single" w:sz="16" w:space="0" w:color="000000"/>
              <w:bottom w:val="single" w:sz="16" w:space="0" w:color="000000"/>
              <w:right w:val="nil"/>
            </w:tcBorders>
            <w:shd w:val="clear" w:color="auto" w:fill="FFFFFF"/>
            <w:vAlign w:val="bottom"/>
          </w:tcPr>
          <w:p w14:paraId="24350E8B"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227BBE31"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003C3386"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2091475D"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006B90A9"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085E57B0" w14:textId="77777777" w:rsidTr="005B12B1">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7FA5977"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937" w:type="dxa"/>
            <w:tcBorders>
              <w:top w:val="single" w:sz="16" w:space="0" w:color="000000"/>
              <w:left w:val="nil"/>
              <w:bottom w:val="nil"/>
              <w:right w:val="single" w:sz="16" w:space="0" w:color="000000"/>
            </w:tcBorders>
            <w:shd w:val="clear" w:color="auto" w:fill="FFFFFF"/>
          </w:tcPr>
          <w:p w14:paraId="6A46FE73"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Female</w:t>
            </w:r>
          </w:p>
        </w:tc>
        <w:tc>
          <w:tcPr>
            <w:tcW w:w="1168" w:type="dxa"/>
            <w:tcBorders>
              <w:top w:val="single" w:sz="16" w:space="0" w:color="000000"/>
              <w:left w:val="single" w:sz="16" w:space="0" w:color="000000"/>
              <w:bottom w:val="nil"/>
            </w:tcBorders>
            <w:shd w:val="clear" w:color="auto" w:fill="FFFFFF"/>
            <w:vAlign w:val="center"/>
          </w:tcPr>
          <w:p w14:paraId="409C61E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65</w:t>
            </w:r>
          </w:p>
        </w:tc>
        <w:tc>
          <w:tcPr>
            <w:tcW w:w="1029" w:type="dxa"/>
            <w:tcBorders>
              <w:top w:val="single" w:sz="16" w:space="0" w:color="000000"/>
              <w:bottom w:val="nil"/>
            </w:tcBorders>
            <w:shd w:val="clear" w:color="auto" w:fill="FFFFFF"/>
            <w:vAlign w:val="center"/>
          </w:tcPr>
          <w:p w14:paraId="4A65033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41.7</w:t>
            </w:r>
          </w:p>
        </w:tc>
        <w:tc>
          <w:tcPr>
            <w:tcW w:w="1398" w:type="dxa"/>
            <w:tcBorders>
              <w:top w:val="single" w:sz="16" w:space="0" w:color="000000"/>
              <w:bottom w:val="nil"/>
            </w:tcBorders>
            <w:shd w:val="clear" w:color="auto" w:fill="FFFFFF"/>
            <w:vAlign w:val="center"/>
          </w:tcPr>
          <w:p w14:paraId="2038E0B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41.7</w:t>
            </w:r>
          </w:p>
        </w:tc>
        <w:tc>
          <w:tcPr>
            <w:tcW w:w="1475" w:type="dxa"/>
            <w:tcBorders>
              <w:top w:val="single" w:sz="16" w:space="0" w:color="000000"/>
              <w:bottom w:val="nil"/>
              <w:right w:val="single" w:sz="16" w:space="0" w:color="000000"/>
            </w:tcBorders>
            <w:shd w:val="clear" w:color="auto" w:fill="FFFFFF"/>
            <w:vAlign w:val="center"/>
          </w:tcPr>
          <w:p w14:paraId="4112C6B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41.7</w:t>
            </w:r>
          </w:p>
        </w:tc>
      </w:tr>
      <w:tr w:rsidR="00137362" w:rsidRPr="00137362" w14:paraId="4BBC5994"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656C26C"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937" w:type="dxa"/>
            <w:tcBorders>
              <w:top w:val="nil"/>
              <w:left w:val="nil"/>
              <w:bottom w:val="nil"/>
              <w:right w:val="single" w:sz="16" w:space="0" w:color="000000"/>
            </w:tcBorders>
            <w:shd w:val="clear" w:color="auto" w:fill="FFFFFF"/>
          </w:tcPr>
          <w:p w14:paraId="696D67A6"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Male</w:t>
            </w:r>
          </w:p>
        </w:tc>
        <w:tc>
          <w:tcPr>
            <w:tcW w:w="1168" w:type="dxa"/>
            <w:tcBorders>
              <w:top w:val="nil"/>
              <w:left w:val="single" w:sz="16" w:space="0" w:color="000000"/>
              <w:bottom w:val="nil"/>
            </w:tcBorders>
            <w:shd w:val="clear" w:color="auto" w:fill="FFFFFF"/>
            <w:vAlign w:val="center"/>
          </w:tcPr>
          <w:p w14:paraId="252E30E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91</w:t>
            </w:r>
          </w:p>
        </w:tc>
        <w:tc>
          <w:tcPr>
            <w:tcW w:w="1029" w:type="dxa"/>
            <w:tcBorders>
              <w:top w:val="nil"/>
              <w:bottom w:val="nil"/>
            </w:tcBorders>
            <w:shd w:val="clear" w:color="auto" w:fill="FFFFFF"/>
            <w:vAlign w:val="center"/>
          </w:tcPr>
          <w:p w14:paraId="781719C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58.3</w:t>
            </w:r>
          </w:p>
        </w:tc>
        <w:tc>
          <w:tcPr>
            <w:tcW w:w="1398" w:type="dxa"/>
            <w:tcBorders>
              <w:top w:val="nil"/>
              <w:bottom w:val="nil"/>
            </w:tcBorders>
            <w:shd w:val="clear" w:color="auto" w:fill="FFFFFF"/>
            <w:vAlign w:val="center"/>
          </w:tcPr>
          <w:p w14:paraId="2945F8C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58.3</w:t>
            </w:r>
          </w:p>
        </w:tc>
        <w:tc>
          <w:tcPr>
            <w:tcW w:w="1475" w:type="dxa"/>
            <w:tcBorders>
              <w:top w:val="nil"/>
              <w:bottom w:val="nil"/>
              <w:right w:val="single" w:sz="16" w:space="0" w:color="000000"/>
            </w:tcBorders>
            <w:shd w:val="clear" w:color="auto" w:fill="FFFFFF"/>
            <w:vAlign w:val="center"/>
          </w:tcPr>
          <w:p w14:paraId="7C650D4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16150B91"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13C56081"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937" w:type="dxa"/>
            <w:tcBorders>
              <w:top w:val="nil"/>
              <w:left w:val="nil"/>
              <w:bottom w:val="single" w:sz="16" w:space="0" w:color="000000"/>
              <w:right w:val="single" w:sz="16" w:space="0" w:color="000000"/>
            </w:tcBorders>
            <w:shd w:val="clear" w:color="auto" w:fill="FFFFFF"/>
          </w:tcPr>
          <w:p w14:paraId="1613F142"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161B33E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2CA26D2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6E43056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1C341BA3" w14:textId="77777777" w:rsidR="00137362" w:rsidRPr="00137362" w:rsidRDefault="00137362" w:rsidP="00137362">
            <w:pPr>
              <w:autoSpaceDE w:val="0"/>
              <w:autoSpaceDN w:val="0"/>
              <w:adjustRightInd w:val="0"/>
              <w:spacing w:after="0" w:line="240" w:lineRule="auto"/>
              <w:rPr>
                <w:rFonts w:cs="Mangal"/>
                <w:lang w:bidi="hi-IN"/>
              </w:rPr>
            </w:pPr>
          </w:p>
        </w:tc>
      </w:tr>
    </w:tbl>
    <w:p w14:paraId="40697ADD" w14:textId="77777777" w:rsidR="00137362" w:rsidRPr="00137362" w:rsidRDefault="00137362" w:rsidP="00137362">
      <w:pPr>
        <w:autoSpaceDE w:val="0"/>
        <w:autoSpaceDN w:val="0"/>
        <w:adjustRightInd w:val="0"/>
        <w:spacing w:after="0" w:line="400" w:lineRule="atLeast"/>
        <w:rPr>
          <w:lang w:bidi="hi-IN"/>
        </w:rPr>
      </w:pPr>
    </w:p>
    <w:p w14:paraId="1F422010" w14:textId="1521E086" w:rsidR="00137362" w:rsidRDefault="005B12B1" w:rsidP="005B12B1">
      <w:pPr>
        <w:spacing w:after="0" w:line="360" w:lineRule="auto"/>
        <w:jc w:val="center"/>
      </w:pPr>
      <w:r>
        <w:t>Figure 2 – Gender</w:t>
      </w:r>
    </w:p>
    <w:p w14:paraId="28DBCAE7" w14:textId="6C6A9532" w:rsidR="005B12B1" w:rsidRDefault="005B12B1" w:rsidP="005B12B1">
      <w:pPr>
        <w:spacing w:after="0" w:line="360" w:lineRule="auto"/>
        <w:jc w:val="center"/>
      </w:pPr>
      <w:r w:rsidRPr="005B12B1">
        <w:drawing>
          <wp:inline distT="0" distB="0" distL="0" distR="0" wp14:anchorId="4FEA9780" wp14:editId="75C2D88C">
            <wp:extent cx="4791744" cy="3172268"/>
            <wp:effectExtent l="0" t="0" r="8890" b="9525"/>
            <wp:docPr id="84313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3831" name=""/>
                    <pic:cNvPicPr/>
                  </pic:nvPicPr>
                  <pic:blipFill>
                    <a:blip r:embed="rId7"/>
                    <a:stretch>
                      <a:fillRect/>
                    </a:stretch>
                  </pic:blipFill>
                  <pic:spPr>
                    <a:xfrm>
                      <a:off x="0" y="0"/>
                      <a:ext cx="4791744" cy="3172268"/>
                    </a:xfrm>
                    <a:prstGeom prst="rect">
                      <a:avLst/>
                    </a:prstGeom>
                  </pic:spPr>
                </pic:pic>
              </a:graphicData>
            </a:graphic>
          </wp:inline>
        </w:drawing>
      </w:r>
    </w:p>
    <w:p w14:paraId="3D8A8E36" w14:textId="77777777" w:rsidR="00137362" w:rsidRDefault="00137362" w:rsidP="00510833">
      <w:pPr>
        <w:spacing w:after="0" w:line="360" w:lineRule="auto"/>
        <w:jc w:val="both"/>
      </w:pPr>
    </w:p>
    <w:p w14:paraId="76FDB713" w14:textId="3BC27ACB" w:rsidR="005B12B1" w:rsidRDefault="005B12B1" w:rsidP="00510833">
      <w:pPr>
        <w:spacing w:after="0" w:line="360" w:lineRule="auto"/>
        <w:jc w:val="both"/>
      </w:pPr>
      <w:r>
        <w:t xml:space="preserve">When it comes to occupation, 43 (28%) participants are entrepreneurs, 47 (30%) participants are self-employed, 28 (18%) participants are students, 13 (8%) participants are private employees, 3 (2%) participants are government employees, and 22 (14%) participants had other occupation (Table 3) (Figure 3). </w:t>
      </w:r>
    </w:p>
    <w:p w14:paraId="3F909A5E" w14:textId="77777777" w:rsidR="00137362" w:rsidRPr="00137362" w:rsidRDefault="00137362" w:rsidP="00137362">
      <w:pPr>
        <w:autoSpaceDE w:val="0"/>
        <w:autoSpaceDN w:val="0"/>
        <w:adjustRightInd w:val="0"/>
        <w:spacing w:after="0" w:line="240" w:lineRule="auto"/>
        <w:rPr>
          <w:lang w:bidi="hi-IN"/>
        </w:rPr>
      </w:pPr>
    </w:p>
    <w:tbl>
      <w:tblPr>
        <w:tblW w:w="75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37"/>
        <w:gridCol w:w="1169"/>
        <w:gridCol w:w="1030"/>
        <w:gridCol w:w="1399"/>
        <w:gridCol w:w="1476"/>
      </w:tblGrid>
      <w:tr w:rsidR="00137362" w:rsidRPr="00137362" w14:paraId="04B60CD1" w14:textId="77777777" w:rsidTr="005B12B1">
        <w:tblPrEx>
          <w:tblCellMar>
            <w:top w:w="0" w:type="dxa"/>
            <w:bottom w:w="0" w:type="dxa"/>
          </w:tblCellMar>
        </w:tblPrEx>
        <w:trPr>
          <w:cantSplit/>
          <w:jc w:val="center"/>
        </w:trPr>
        <w:tc>
          <w:tcPr>
            <w:tcW w:w="7543" w:type="dxa"/>
            <w:gridSpan w:val="6"/>
            <w:tcBorders>
              <w:top w:val="nil"/>
              <w:left w:val="nil"/>
              <w:bottom w:val="nil"/>
              <w:right w:val="nil"/>
            </w:tcBorders>
            <w:shd w:val="clear" w:color="auto" w:fill="FFFFFF"/>
            <w:vAlign w:val="center"/>
          </w:tcPr>
          <w:p w14:paraId="297EE8CF" w14:textId="26DC53F2" w:rsidR="00137362" w:rsidRPr="00137362" w:rsidRDefault="005B12B1"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3 - </w:t>
            </w:r>
            <w:r w:rsidR="00137362" w:rsidRPr="00137362">
              <w:rPr>
                <w:rFonts w:ascii="Arial" w:hAnsi="Arial" w:cs="Arial"/>
                <w:b/>
                <w:bCs/>
                <w:color w:val="000000"/>
                <w:sz w:val="18"/>
                <w:szCs w:val="18"/>
                <w:lang w:bidi="hi-IN"/>
              </w:rPr>
              <w:t>Occupation</w:t>
            </w:r>
          </w:p>
        </w:tc>
      </w:tr>
      <w:tr w:rsidR="00137362" w:rsidRPr="00137362" w14:paraId="1B28422A" w14:textId="77777777" w:rsidTr="005B12B1">
        <w:tblPrEx>
          <w:tblCellMar>
            <w:top w:w="0" w:type="dxa"/>
            <w:bottom w:w="0" w:type="dxa"/>
          </w:tblCellMar>
        </w:tblPrEx>
        <w:trPr>
          <w:cantSplit/>
          <w:jc w:val="center"/>
        </w:trPr>
        <w:tc>
          <w:tcPr>
            <w:tcW w:w="2473" w:type="dxa"/>
            <w:gridSpan w:val="2"/>
            <w:tcBorders>
              <w:top w:val="single" w:sz="16" w:space="0" w:color="000000"/>
              <w:left w:val="single" w:sz="16" w:space="0" w:color="000000"/>
              <w:bottom w:val="single" w:sz="16" w:space="0" w:color="000000"/>
              <w:right w:val="nil"/>
            </w:tcBorders>
            <w:shd w:val="clear" w:color="auto" w:fill="FFFFFF"/>
            <w:vAlign w:val="bottom"/>
          </w:tcPr>
          <w:p w14:paraId="57166991"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11DCCFFF"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5F2427D3"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0918C0B8"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15A5F803"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1AA031DA" w14:textId="77777777" w:rsidTr="005B12B1">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727F0C23"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36" w:type="dxa"/>
            <w:tcBorders>
              <w:top w:val="single" w:sz="16" w:space="0" w:color="000000"/>
              <w:left w:val="nil"/>
              <w:bottom w:val="nil"/>
              <w:right w:val="single" w:sz="16" w:space="0" w:color="000000"/>
            </w:tcBorders>
            <w:shd w:val="clear" w:color="auto" w:fill="FFFFFF"/>
          </w:tcPr>
          <w:p w14:paraId="0F01947A"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Entrepreneur</w:t>
            </w:r>
          </w:p>
        </w:tc>
        <w:tc>
          <w:tcPr>
            <w:tcW w:w="1168" w:type="dxa"/>
            <w:tcBorders>
              <w:top w:val="single" w:sz="16" w:space="0" w:color="000000"/>
              <w:left w:val="single" w:sz="16" w:space="0" w:color="000000"/>
              <w:bottom w:val="nil"/>
            </w:tcBorders>
            <w:shd w:val="clear" w:color="auto" w:fill="FFFFFF"/>
            <w:vAlign w:val="center"/>
          </w:tcPr>
          <w:p w14:paraId="4AA9C63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43</w:t>
            </w:r>
          </w:p>
        </w:tc>
        <w:tc>
          <w:tcPr>
            <w:tcW w:w="1029" w:type="dxa"/>
            <w:tcBorders>
              <w:top w:val="single" w:sz="16" w:space="0" w:color="000000"/>
              <w:bottom w:val="nil"/>
            </w:tcBorders>
            <w:shd w:val="clear" w:color="auto" w:fill="FFFFFF"/>
            <w:vAlign w:val="center"/>
          </w:tcPr>
          <w:p w14:paraId="6E26FBA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27.6</w:t>
            </w:r>
          </w:p>
        </w:tc>
        <w:tc>
          <w:tcPr>
            <w:tcW w:w="1398" w:type="dxa"/>
            <w:tcBorders>
              <w:top w:val="single" w:sz="16" w:space="0" w:color="000000"/>
              <w:bottom w:val="nil"/>
            </w:tcBorders>
            <w:shd w:val="clear" w:color="auto" w:fill="FFFFFF"/>
            <w:vAlign w:val="center"/>
          </w:tcPr>
          <w:p w14:paraId="689152A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27.6</w:t>
            </w:r>
          </w:p>
        </w:tc>
        <w:tc>
          <w:tcPr>
            <w:tcW w:w="1475" w:type="dxa"/>
            <w:tcBorders>
              <w:top w:val="single" w:sz="16" w:space="0" w:color="000000"/>
              <w:bottom w:val="nil"/>
              <w:right w:val="single" w:sz="16" w:space="0" w:color="000000"/>
            </w:tcBorders>
            <w:shd w:val="clear" w:color="auto" w:fill="FFFFFF"/>
            <w:vAlign w:val="center"/>
          </w:tcPr>
          <w:p w14:paraId="2A1C4C1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27.6</w:t>
            </w:r>
          </w:p>
        </w:tc>
      </w:tr>
      <w:tr w:rsidR="00137362" w:rsidRPr="00137362" w14:paraId="3938B6F0"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0EA538B6"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36" w:type="dxa"/>
            <w:tcBorders>
              <w:top w:val="nil"/>
              <w:left w:val="nil"/>
              <w:bottom w:val="nil"/>
              <w:right w:val="single" w:sz="16" w:space="0" w:color="000000"/>
            </w:tcBorders>
            <w:shd w:val="clear" w:color="auto" w:fill="FFFFFF"/>
          </w:tcPr>
          <w:p w14:paraId="737D60A7"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Govt Employee</w:t>
            </w:r>
          </w:p>
        </w:tc>
        <w:tc>
          <w:tcPr>
            <w:tcW w:w="1168" w:type="dxa"/>
            <w:tcBorders>
              <w:top w:val="nil"/>
              <w:left w:val="single" w:sz="16" w:space="0" w:color="000000"/>
              <w:bottom w:val="nil"/>
            </w:tcBorders>
            <w:shd w:val="clear" w:color="auto" w:fill="FFFFFF"/>
            <w:vAlign w:val="center"/>
          </w:tcPr>
          <w:p w14:paraId="2BF1CBE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w:t>
            </w:r>
          </w:p>
        </w:tc>
        <w:tc>
          <w:tcPr>
            <w:tcW w:w="1029" w:type="dxa"/>
            <w:tcBorders>
              <w:top w:val="nil"/>
              <w:bottom w:val="nil"/>
            </w:tcBorders>
            <w:shd w:val="clear" w:color="auto" w:fill="FFFFFF"/>
            <w:vAlign w:val="center"/>
          </w:tcPr>
          <w:p w14:paraId="7627F95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1.9</w:t>
            </w:r>
          </w:p>
        </w:tc>
        <w:tc>
          <w:tcPr>
            <w:tcW w:w="1398" w:type="dxa"/>
            <w:tcBorders>
              <w:top w:val="nil"/>
              <w:bottom w:val="nil"/>
            </w:tcBorders>
            <w:shd w:val="clear" w:color="auto" w:fill="FFFFFF"/>
            <w:vAlign w:val="center"/>
          </w:tcPr>
          <w:p w14:paraId="76946C3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1.9</w:t>
            </w:r>
          </w:p>
        </w:tc>
        <w:tc>
          <w:tcPr>
            <w:tcW w:w="1475" w:type="dxa"/>
            <w:tcBorders>
              <w:top w:val="nil"/>
              <w:bottom w:val="nil"/>
              <w:right w:val="single" w:sz="16" w:space="0" w:color="000000"/>
            </w:tcBorders>
            <w:shd w:val="clear" w:color="auto" w:fill="FFFFFF"/>
            <w:vAlign w:val="center"/>
          </w:tcPr>
          <w:p w14:paraId="3707970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29.5</w:t>
            </w:r>
          </w:p>
        </w:tc>
      </w:tr>
      <w:tr w:rsidR="00137362" w:rsidRPr="00137362" w14:paraId="1B9C45E4"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FCEEA28"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36" w:type="dxa"/>
            <w:tcBorders>
              <w:top w:val="nil"/>
              <w:left w:val="nil"/>
              <w:bottom w:val="nil"/>
              <w:right w:val="single" w:sz="16" w:space="0" w:color="000000"/>
            </w:tcBorders>
            <w:shd w:val="clear" w:color="auto" w:fill="FFFFFF"/>
          </w:tcPr>
          <w:p w14:paraId="4FF9D99F"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Other</w:t>
            </w:r>
          </w:p>
        </w:tc>
        <w:tc>
          <w:tcPr>
            <w:tcW w:w="1168" w:type="dxa"/>
            <w:tcBorders>
              <w:top w:val="nil"/>
              <w:left w:val="single" w:sz="16" w:space="0" w:color="000000"/>
              <w:bottom w:val="nil"/>
            </w:tcBorders>
            <w:shd w:val="clear" w:color="auto" w:fill="FFFFFF"/>
            <w:vAlign w:val="center"/>
          </w:tcPr>
          <w:p w14:paraId="3F1E817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22</w:t>
            </w:r>
          </w:p>
        </w:tc>
        <w:tc>
          <w:tcPr>
            <w:tcW w:w="1029" w:type="dxa"/>
            <w:tcBorders>
              <w:top w:val="nil"/>
              <w:bottom w:val="nil"/>
            </w:tcBorders>
            <w:shd w:val="clear" w:color="auto" w:fill="FFFFFF"/>
            <w:vAlign w:val="center"/>
          </w:tcPr>
          <w:p w14:paraId="105A018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14.1</w:t>
            </w:r>
          </w:p>
        </w:tc>
        <w:tc>
          <w:tcPr>
            <w:tcW w:w="1398" w:type="dxa"/>
            <w:tcBorders>
              <w:top w:val="nil"/>
              <w:bottom w:val="nil"/>
            </w:tcBorders>
            <w:shd w:val="clear" w:color="auto" w:fill="FFFFFF"/>
            <w:vAlign w:val="center"/>
          </w:tcPr>
          <w:p w14:paraId="67FA956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14.1</w:t>
            </w:r>
          </w:p>
        </w:tc>
        <w:tc>
          <w:tcPr>
            <w:tcW w:w="1475" w:type="dxa"/>
            <w:tcBorders>
              <w:top w:val="nil"/>
              <w:bottom w:val="nil"/>
              <w:right w:val="single" w:sz="16" w:space="0" w:color="000000"/>
            </w:tcBorders>
            <w:shd w:val="clear" w:color="auto" w:fill="FFFFFF"/>
            <w:vAlign w:val="center"/>
          </w:tcPr>
          <w:p w14:paraId="1343659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43.6</w:t>
            </w:r>
          </w:p>
        </w:tc>
      </w:tr>
      <w:tr w:rsidR="00137362" w:rsidRPr="00137362" w14:paraId="3B45A638"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53209FA"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36" w:type="dxa"/>
            <w:tcBorders>
              <w:top w:val="nil"/>
              <w:left w:val="nil"/>
              <w:bottom w:val="nil"/>
              <w:right w:val="single" w:sz="16" w:space="0" w:color="000000"/>
            </w:tcBorders>
            <w:shd w:val="clear" w:color="auto" w:fill="FFFFFF"/>
          </w:tcPr>
          <w:p w14:paraId="7BB5A6F7"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Private employee</w:t>
            </w:r>
          </w:p>
        </w:tc>
        <w:tc>
          <w:tcPr>
            <w:tcW w:w="1168" w:type="dxa"/>
            <w:tcBorders>
              <w:top w:val="nil"/>
              <w:left w:val="single" w:sz="16" w:space="0" w:color="000000"/>
              <w:bottom w:val="nil"/>
            </w:tcBorders>
            <w:shd w:val="clear" w:color="auto" w:fill="FFFFFF"/>
            <w:vAlign w:val="center"/>
          </w:tcPr>
          <w:p w14:paraId="02D3483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13</w:t>
            </w:r>
          </w:p>
        </w:tc>
        <w:tc>
          <w:tcPr>
            <w:tcW w:w="1029" w:type="dxa"/>
            <w:tcBorders>
              <w:top w:val="nil"/>
              <w:bottom w:val="nil"/>
            </w:tcBorders>
            <w:shd w:val="clear" w:color="auto" w:fill="FFFFFF"/>
            <w:vAlign w:val="center"/>
          </w:tcPr>
          <w:p w14:paraId="7E85606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8.3</w:t>
            </w:r>
          </w:p>
        </w:tc>
        <w:tc>
          <w:tcPr>
            <w:tcW w:w="1398" w:type="dxa"/>
            <w:tcBorders>
              <w:top w:val="nil"/>
              <w:bottom w:val="nil"/>
            </w:tcBorders>
            <w:shd w:val="clear" w:color="auto" w:fill="FFFFFF"/>
            <w:vAlign w:val="center"/>
          </w:tcPr>
          <w:p w14:paraId="5DCF6E9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8.3</w:t>
            </w:r>
          </w:p>
        </w:tc>
        <w:tc>
          <w:tcPr>
            <w:tcW w:w="1475" w:type="dxa"/>
            <w:tcBorders>
              <w:top w:val="nil"/>
              <w:bottom w:val="nil"/>
              <w:right w:val="single" w:sz="16" w:space="0" w:color="000000"/>
            </w:tcBorders>
            <w:shd w:val="clear" w:color="auto" w:fill="FFFFFF"/>
            <w:vAlign w:val="center"/>
          </w:tcPr>
          <w:p w14:paraId="79D353E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51.9</w:t>
            </w:r>
          </w:p>
        </w:tc>
      </w:tr>
      <w:tr w:rsidR="00137362" w:rsidRPr="00137362" w14:paraId="660B8E4D"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7A069745"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36" w:type="dxa"/>
            <w:tcBorders>
              <w:top w:val="nil"/>
              <w:left w:val="nil"/>
              <w:bottom w:val="nil"/>
              <w:right w:val="single" w:sz="16" w:space="0" w:color="000000"/>
            </w:tcBorders>
            <w:shd w:val="clear" w:color="auto" w:fill="FFFFFF"/>
          </w:tcPr>
          <w:p w14:paraId="69E6259B"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Self-employed</w:t>
            </w:r>
          </w:p>
        </w:tc>
        <w:tc>
          <w:tcPr>
            <w:tcW w:w="1168" w:type="dxa"/>
            <w:tcBorders>
              <w:top w:val="nil"/>
              <w:left w:val="single" w:sz="16" w:space="0" w:color="000000"/>
              <w:bottom w:val="nil"/>
            </w:tcBorders>
            <w:shd w:val="clear" w:color="auto" w:fill="FFFFFF"/>
            <w:vAlign w:val="center"/>
          </w:tcPr>
          <w:p w14:paraId="3D3D88B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47</w:t>
            </w:r>
          </w:p>
        </w:tc>
        <w:tc>
          <w:tcPr>
            <w:tcW w:w="1029" w:type="dxa"/>
            <w:tcBorders>
              <w:top w:val="nil"/>
              <w:bottom w:val="nil"/>
            </w:tcBorders>
            <w:shd w:val="clear" w:color="auto" w:fill="FFFFFF"/>
            <w:vAlign w:val="center"/>
          </w:tcPr>
          <w:p w14:paraId="7CB3CE4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30.1</w:t>
            </w:r>
          </w:p>
        </w:tc>
        <w:tc>
          <w:tcPr>
            <w:tcW w:w="1398" w:type="dxa"/>
            <w:tcBorders>
              <w:top w:val="nil"/>
              <w:bottom w:val="nil"/>
            </w:tcBorders>
            <w:shd w:val="clear" w:color="auto" w:fill="FFFFFF"/>
            <w:vAlign w:val="center"/>
          </w:tcPr>
          <w:p w14:paraId="18FD007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30.1</w:t>
            </w:r>
          </w:p>
        </w:tc>
        <w:tc>
          <w:tcPr>
            <w:tcW w:w="1475" w:type="dxa"/>
            <w:tcBorders>
              <w:top w:val="nil"/>
              <w:bottom w:val="nil"/>
              <w:right w:val="single" w:sz="16" w:space="0" w:color="000000"/>
            </w:tcBorders>
            <w:shd w:val="clear" w:color="auto" w:fill="FFFFFF"/>
            <w:vAlign w:val="center"/>
          </w:tcPr>
          <w:p w14:paraId="3D078F2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82.1</w:t>
            </w:r>
          </w:p>
        </w:tc>
      </w:tr>
      <w:tr w:rsidR="00137362" w:rsidRPr="00137362" w14:paraId="4C42A8DF"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645F1695"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36" w:type="dxa"/>
            <w:tcBorders>
              <w:top w:val="nil"/>
              <w:left w:val="nil"/>
              <w:bottom w:val="nil"/>
              <w:right w:val="single" w:sz="16" w:space="0" w:color="000000"/>
            </w:tcBorders>
            <w:shd w:val="clear" w:color="auto" w:fill="FFFFFF"/>
          </w:tcPr>
          <w:p w14:paraId="2EF24093"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Student</w:t>
            </w:r>
          </w:p>
        </w:tc>
        <w:tc>
          <w:tcPr>
            <w:tcW w:w="1168" w:type="dxa"/>
            <w:tcBorders>
              <w:top w:val="nil"/>
              <w:left w:val="single" w:sz="16" w:space="0" w:color="000000"/>
              <w:bottom w:val="nil"/>
            </w:tcBorders>
            <w:shd w:val="clear" w:color="auto" w:fill="FFFFFF"/>
            <w:vAlign w:val="center"/>
          </w:tcPr>
          <w:p w14:paraId="1EA4173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28</w:t>
            </w:r>
          </w:p>
        </w:tc>
        <w:tc>
          <w:tcPr>
            <w:tcW w:w="1029" w:type="dxa"/>
            <w:tcBorders>
              <w:top w:val="nil"/>
              <w:bottom w:val="nil"/>
            </w:tcBorders>
            <w:shd w:val="clear" w:color="auto" w:fill="FFFFFF"/>
            <w:vAlign w:val="center"/>
          </w:tcPr>
          <w:p w14:paraId="181AEA8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17.9</w:t>
            </w:r>
          </w:p>
        </w:tc>
        <w:tc>
          <w:tcPr>
            <w:tcW w:w="1398" w:type="dxa"/>
            <w:tcBorders>
              <w:top w:val="nil"/>
              <w:bottom w:val="nil"/>
            </w:tcBorders>
            <w:shd w:val="clear" w:color="auto" w:fill="FFFFFF"/>
            <w:vAlign w:val="center"/>
          </w:tcPr>
          <w:p w14:paraId="5BA3FF3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17.9</w:t>
            </w:r>
          </w:p>
        </w:tc>
        <w:tc>
          <w:tcPr>
            <w:tcW w:w="1475" w:type="dxa"/>
            <w:tcBorders>
              <w:top w:val="nil"/>
              <w:bottom w:val="nil"/>
              <w:right w:val="single" w:sz="16" w:space="0" w:color="000000"/>
            </w:tcBorders>
            <w:shd w:val="clear" w:color="auto" w:fill="FFFFFF"/>
            <w:vAlign w:val="center"/>
          </w:tcPr>
          <w:p w14:paraId="3D8256A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0EB94AE0" w14:textId="77777777" w:rsidTr="005B12B1">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4553DF1"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36" w:type="dxa"/>
            <w:tcBorders>
              <w:top w:val="nil"/>
              <w:left w:val="nil"/>
              <w:bottom w:val="single" w:sz="16" w:space="0" w:color="000000"/>
              <w:right w:val="single" w:sz="16" w:space="0" w:color="000000"/>
            </w:tcBorders>
            <w:shd w:val="clear" w:color="auto" w:fill="FFFFFF"/>
          </w:tcPr>
          <w:p w14:paraId="4536129A"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467485C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7F3DB38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7D1C583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43723072" w14:textId="77777777" w:rsidR="00137362" w:rsidRPr="00137362" w:rsidRDefault="00137362" w:rsidP="00137362">
            <w:pPr>
              <w:autoSpaceDE w:val="0"/>
              <w:autoSpaceDN w:val="0"/>
              <w:adjustRightInd w:val="0"/>
              <w:spacing w:after="0" w:line="240" w:lineRule="auto"/>
              <w:rPr>
                <w:rFonts w:cs="Mangal"/>
                <w:lang w:bidi="hi-IN"/>
              </w:rPr>
            </w:pPr>
          </w:p>
        </w:tc>
      </w:tr>
    </w:tbl>
    <w:p w14:paraId="757A3575" w14:textId="77777777" w:rsidR="00137362" w:rsidRPr="00137362" w:rsidRDefault="00137362" w:rsidP="00137362">
      <w:pPr>
        <w:autoSpaceDE w:val="0"/>
        <w:autoSpaceDN w:val="0"/>
        <w:adjustRightInd w:val="0"/>
        <w:spacing w:after="0" w:line="400" w:lineRule="atLeast"/>
        <w:rPr>
          <w:lang w:bidi="hi-IN"/>
        </w:rPr>
      </w:pPr>
    </w:p>
    <w:p w14:paraId="1BF4471E" w14:textId="09EBD39D" w:rsidR="00137362" w:rsidRDefault="005B12B1" w:rsidP="005B12B1">
      <w:pPr>
        <w:spacing w:after="0" w:line="360" w:lineRule="auto"/>
        <w:jc w:val="center"/>
      </w:pPr>
      <w:r w:rsidRPr="005B12B1">
        <w:rPr>
          <w:b/>
          <w:bCs/>
        </w:rPr>
        <w:t>Figure 3</w:t>
      </w:r>
      <w:r>
        <w:t xml:space="preserve"> – Occupation</w:t>
      </w:r>
    </w:p>
    <w:p w14:paraId="45CC9899" w14:textId="2D39A1E0" w:rsidR="005B12B1" w:rsidRDefault="005B12B1" w:rsidP="005B12B1">
      <w:pPr>
        <w:spacing w:after="0" w:line="360" w:lineRule="auto"/>
        <w:jc w:val="center"/>
      </w:pPr>
      <w:r w:rsidRPr="005B12B1">
        <w:drawing>
          <wp:inline distT="0" distB="0" distL="0" distR="0" wp14:anchorId="1703DEC7" wp14:editId="0A8627F3">
            <wp:extent cx="5449060" cy="3362794"/>
            <wp:effectExtent l="0" t="0" r="0" b="9525"/>
            <wp:docPr id="1163632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32436" name=""/>
                    <pic:cNvPicPr/>
                  </pic:nvPicPr>
                  <pic:blipFill>
                    <a:blip r:embed="rId8"/>
                    <a:stretch>
                      <a:fillRect/>
                    </a:stretch>
                  </pic:blipFill>
                  <pic:spPr>
                    <a:xfrm>
                      <a:off x="0" y="0"/>
                      <a:ext cx="5449060" cy="3362794"/>
                    </a:xfrm>
                    <a:prstGeom prst="rect">
                      <a:avLst/>
                    </a:prstGeom>
                  </pic:spPr>
                </pic:pic>
              </a:graphicData>
            </a:graphic>
          </wp:inline>
        </w:drawing>
      </w:r>
    </w:p>
    <w:p w14:paraId="55E5B423" w14:textId="77777777" w:rsidR="00137362" w:rsidRDefault="00137362" w:rsidP="00510833">
      <w:pPr>
        <w:spacing w:after="0" w:line="360" w:lineRule="auto"/>
        <w:jc w:val="both"/>
      </w:pPr>
    </w:p>
    <w:p w14:paraId="6D7B148A" w14:textId="0654CF4B" w:rsidR="005B12B1" w:rsidRDefault="005B12B1" w:rsidP="00510833">
      <w:pPr>
        <w:spacing w:after="0" w:line="360" w:lineRule="auto"/>
        <w:jc w:val="both"/>
      </w:pPr>
      <w:r>
        <w:t xml:space="preserve">When it comes to educational qualification, 91 (58%) participants are </w:t>
      </w:r>
      <w:r w:rsidR="00CB0938">
        <w:t xml:space="preserve">graduate, 61 (39%) participants are post-graduate, and 4 (3%) participants have completed high school education (Table 4) (Figure 4). </w:t>
      </w:r>
    </w:p>
    <w:p w14:paraId="2C17292C" w14:textId="77777777" w:rsidR="00137362" w:rsidRPr="00137362" w:rsidRDefault="00137362" w:rsidP="00137362">
      <w:pPr>
        <w:autoSpaceDE w:val="0"/>
        <w:autoSpaceDN w:val="0"/>
        <w:adjustRightInd w:val="0"/>
        <w:spacing w:after="0" w:line="240" w:lineRule="auto"/>
        <w:rPr>
          <w:lang w:bidi="hi-IN"/>
        </w:rPr>
      </w:pPr>
    </w:p>
    <w:tbl>
      <w:tblPr>
        <w:tblW w:w="74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661"/>
        <w:gridCol w:w="1169"/>
        <w:gridCol w:w="1030"/>
        <w:gridCol w:w="1399"/>
        <w:gridCol w:w="1476"/>
      </w:tblGrid>
      <w:tr w:rsidR="00137362" w:rsidRPr="00137362" w14:paraId="21995849" w14:textId="77777777" w:rsidTr="00CB0938">
        <w:tblPrEx>
          <w:tblCellMar>
            <w:top w:w="0" w:type="dxa"/>
            <w:bottom w:w="0" w:type="dxa"/>
          </w:tblCellMar>
        </w:tblPrEx>
        <w:trPr>
          <w:cantSplit/>
          <w:jc w:val="center"/>
        </w:trPr>
        <w:tc>
          <w:tcPr>
            <w:tcW w:w="7467" w:type="dxa"/>
            <w:gridSpan w:val="6"/>
            <w:tcBorders>
              <w:top w:val="nil"/>
              <w:left w:val="nil"/>
              <w:bottom w:val="nil"/>
              <w:right w:val="nil"/>
            </w:tcBorders>
            <w:shd w:val="clear" w:color="auto" w:fill="FFFFFF"/>
            <w:vAlign w:val="center"/>
          </w:tcPr>
          <w:p w14:paraId="0F93510F" w14:textId="7AE24655" w:rsidR="00137362" w:rsidRPr="00137362" w:rsidRDefault="00CB0938"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4 - </w:t>
            </w:r>
            <w:r w:rsidR="00137362" w:rsidRPr="00137362">
              <w:rPr>
                <w:rFonts w:ascii="Arial" w:hAnsi="Arial" w:cs="Arial"/>
                <w:b/>
                <w:bCs/>
                <w:color w:val="000000"/>
                <w:sz w:val="18"/>
                <w:szCs w:val="18"/>
                <w:lang w:bidi="hi-IN"/>
              </w:rPr>
              <w:t>Educational Qualification</w:t>
            </w:r>
          </w:p>
        </w:tc>
      </w:tr>
      <w:tr w:rsidR="00137362" w:rsidRPr="00137362" w14:paraId="399A66A3" w14:textId="77777777" w:rsidTr="00CB0938">
        <w:tblPrEx>
          <w:tblCellMar>
            <w:top w:w="0" w:type="dxa"/>
            <w:bottom w:w="0" w:type="dxa"/>
          </w:tblCellMar>
        </w:tblPrEx>
        <w:trPr>
          <w:cantSplit/>
          <w:jc w:val="center"/>
        </w:trPr>
        <w:tc>
          <w:tcPr>
            <w:tcW w:w="2397" w:type="dxa"/>
            <w:gridSpan w:val="2"/>
            <w:tcBorders>
              <w:top w:val="single" w:sz="16" w:space="0" w:color="000000"/>
              <w:left w:val="single" w:sz="16" w:space="0" w:color="000000"/>
              <w:bottom w:val="single" w:sz="16" w:space="0" w:color="000000"/>
              <w:right w:val="nil"/>
            </w:tcBorders>
            <w:shd w:val="clear" w:color="auto" w:fill="FFFFFF"/>
            <w:vAlign w:val="bottom"/>
          </w:tcPr>
          <w:p w14:paraId="12DCA5F7"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35D7A61C"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2D0C4E8C"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4C2E2A8C"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222326F6"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3FE0945E" w14:textId="77777777" w:rsidTr="00CB0938">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736048B0"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660" w:type="dxa"/>
            <w:tcBorders>
              <w:top w:val="single" w:sz="16" w:space="0" w:color="000000"/>
              <w:left w:val="nil"/>
              <w:bottom w:val="nil"/>
              <w:right w:val="single" w:sz="16" w:space="0" w:color="000000"/>
            </w:tcBorders>
            <w:shd w:val="clear" w:color="auto" w:fill="FFFFFF"/>
          </w:tcPr>
          <w:p w14:paraId="4FD18119"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Graduation</w:t>
            </w:r>
          </w:p>
        </w:tc>
        <w:tc>
          <w:tcPr>
            <w:tcW w:w="1168" w:type="dxa"/>
            <w:tcBorders>
              <w:top w:val="single" w:sz="16" w:space="0" w:color="000000"/>
              <w:left w:val="single" w:sz="16" w:space="0" w:color="000000"/>
              <w:bottom w:val="nil"/>
            </w:tcBorders>
            <w:shd w:val="clear" w:color="auto" w:fill="FFFFFF"/>
            <w:vAlign w:val="center"/>
          </w:tcPr>
          <w:p w14:paraId="33526AF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91</w:t>
            </w:r>
          </w:p>
        </w:tc>
        <w:tc>
          <w:tcPr>
            <w:tcW w:w="1029" w:type="dxa"/>
            <w:tcBorders>
              <w:top w:val="single" w:sz="16" w:space="0" w:color="000000"/>
              <w:bottom w:val="nil"/>
            </w:tcBorders>
            <w:shd w:val="clear" w:color="auto" w:fill="FFFFFF"/>
            <w:vAlign w:val="center"/>
          </w:tcPr>
          <w:p w14:paraId="7BDF034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58.3</w:t>
            </w:r>
          </w:p>
        </w:tc>
        <w:tc>
          <w:tcPr>
            <w:tcW w:w="1398" w:type="dxa"/>
            <w:tcBorders>
              <w:top w:val="single" w:sz="16" w:space="0" w:color="000000"/>
              <w:bottom w:val="nil"/>
            </w:tcBorders>
            <w:shd w:val="clear" w:color="auto" w:fill="FFFFFF"/>
            <w:vAlign w:val="center"/>
          </w:tcPr>
          <w:p w14:paraId="358DFB2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58.3</w:t>
            </w:r>
          </w:p>
        </w:tc>
        <w:tc>
          <w:tcPr>
            <w:tcW w:w="1475" w:type="dxa"/>
            <w:tcBorders>
              <w:top w:val="single" w:sz="16" w:space="0" w:color="000000"/>
              <w:bottom w:val="nil"/>
              <w:right w:val="single" w:sz="16" w:space="0" w:color="000000"/>
            </w:tcBorders>
            <w:shd w:val="clear" w:color="auto" w:fill="FFFFFF"/>
            <w:vAlign w:val="center"/>
          </w:tcPr>
          <w:p w14:paraId="22E82BA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58.3</w:t>
            </w:r>
          </w:p>
        </w:tc>
      </w:tr>
      <w:tr w:rsidR="00137362" w:rsidRPr="00137362" w14:paraId="666C7BB7" w14:textId="77777777" w:rsidTr="00CB093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5A8B20B"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660" w:type="dxa"/>
            <w:tcBorders>
              <w:top w:val="nil"/>
              <w:left w:val="nil"/>
              <w:bottom w:val="nil"/>
              <w:right w:val="single" w:sz="16" w:space="0" w:color="000000"/>
            </w:tcBorders>
            <w:shd w:val="clear" w:color="auto" w:fill="FFFFFF"/>
          </w:tcPr>
          <w:p w14:paraId="53C305F2"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High School</w:t>
            </w:r>
          </w:p>
        </w:tc>
        <w:tc>
          <w:tcPr>
            <w:tcW w:w="1168" w:type="dxa"/>
            <w:tcBorders>
              <w:top w:val="nil"/>
              <w:left w:val="single" w:sz="16" w:space="0" w:color="000000"/>
              <w:bottom w:val="nil"/>
            </w:tcBorders>
            <w:shd w:val="clear" w:color="auto" w:fill="FFFFFF"/>
            <w:vAlign w:val="center"/>
          </w:tcPr>
          <w:p w14:paraId="7BC7E65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w:t>
            </w:r>
          </w:p>
        </w:tc>
        <w:tc>
          <w:tcPr>
            <w:tcW w:w="1029" w:type="dxa"/>
            <w:tcBorders>
              <w:top w:val="nil"/>
              <w:bottom w:val="nil"/>
            </w:tcBorders>
            <w:shd w:val="clear" w:color="auto" w:fill="FFFFFF"/>
            <w:vAlign w:val="center"/>
          </w:tcPr>
          <w:p w14:paraId="3EDD424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w:t>
            </w:r>
          </w:p>
        </w:tc>
        <w:tc>
          <w:tcPr>
            <w:tcW w:w="1398" w:type="dxa"/>
            <w:tcBorders>
              <w:top w:val="nil"/>
              <w:bottom w:val="nil"/>
            </w:tcBorders>
            <w:shd w:val="clear" w:color="auto" w:fill="FFFFFF"/>
            <w:vAlign w:val="center"/>
          </w:tcPr>
          <w:p w14:paraId="49442BC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w:t>
            </w:r>
          </w:p>
        </w:tc>
        <w:tc>
          <w:tcPr>
            <w:tcW w:w="1475" w:type="dxa"/>
            <w:tcBorders>
              <w:top w:val="nil"/>
              <w:bottom w:val="nil"/>
              <w:right w:val="single" w:sz="16" w:space="0" w:color="000000"/>
            </w:tcBorders>
            <w:shd w:val="clear" w:color="auto" w:fill="FFFFFF"/>
            <w:vAlign w:val="center"/>
          </w:tcPr>
          <w:p w14:paraId="5751566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60.9</w:t>
            </w:r>
          </w:p>
        </w:tc>
      </w:tr>
      <w:tr w:rsidR="00137362" w:rsidRPr="00137362" w14:paraId="50C77508" w14:textId="77777777" w:rsidTr="00CB093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6AD31490"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660" w:type="dxa"/>
            <w:tcBorders>
              <w:top w:val="nil"/>
              <w:left w:val="nil"/>
              <w:bottom w:val="nil"/>
              <w:right w:val="single" w:sz="16" w:space="0" w:color="000000"/>
            </w:tcBorders>
            <w:shd w:val="clear" w:color="auto" w:fill="FFFFFF"/>
          </w:tcPr>
          <w:p w14:paraId="3EC8C688"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Post Graduation</w:t>
            </w:r>
          </w:p>
        </w:tc>
        <w:tc>
          <w:tcPr>
            <w:tcW w:w="1168" w:type="dxa"/>
            <w:tcBorders>
              <w:top w:val="nil"/>
              <w:left w:val="single" w:sz="16" w:space="0" w:color="000000"/>
              <w:bottom w:val="nil"/>
            </w:tcBorders>
            <w:shd w:val="clear" w:color="auto" w:fill="FFFFFF"/>
            <w:vAlign w:val="center"/>
          </w:tcPr>
          <w:p w14:paraId="377530B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61</w:t>
            </w:r>
          </w:p>
        </w:tc>
        <w:tc>
          <w:tcPr>
            <w:tcW w:w="1029" w:type="dxa"/>
            <w:tcBorders>
              <w:top w:val="nil"/>
              <w:bottom w:val="nil"/>
            </w:tcBorders>
            <w:shd w:val="clear" w:color="auto" w:fill="FFFFFF"/>
            <w:vAlign w:val="center"/>
          </w:tcPr>
          <w:p w14:paraId="25DB9AA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39.1</w:t>
            </w:r>
          </w:p>
        </w:tc>
        <w:tc>
          <w:tcPr>
            <w:tcW w:w="1398" w:type="dxa"/>
            <w:tcBorders>
              <w:top w:val="nil"/>
              <w:bottom w:val="nil"/>
            </w:tcBorders>
            <w:shd w:val="clear" w:color="auto" w:fill="FFFFFF"/>
            <w:vAlign w:val="center"/>
          </w:tcPr>
          <w:p w14:paraId="74C7CF6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39.1</w:t>
            </w:r>
          </w:p>
        </w:tc>
        <w:tc>
          <w:tcPr>
            <w:tcW w:w="1475" w:type="dxa"/>
            <w:tcBorders>
              <w:top w:val="nil"/>
              <w:bottom w:val="nil"/>
              <w:right w:val="single" w:sz="16" w:space="0" w:color="000000"/>
            </w:tcBorders>
            <w:shd w:val="clear" w:color="auto" w:fill="FFFFFF"/>
            <w:vAlign w:val="center"/>
          </w:tcPr>
          <w:p w14:paraId="306C961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71404A2E" w14:textId="77777777" w:rsidTr="00CB093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0EE18AFA"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660" w:type="dxa"/>
            <w:tcBorders>
              <w:top w:val="nil"/>
              <w:left w:val="nil"/>
              <w:bottom w:val="single" w:sz="16" w:space="0" w:color="000000"/>
              <w:right w:val="single" w:sz="16" w:space="0" w:color="000000"/>
            </w:tcBorders>
            <w:shd w:val="clear" w:color="auto" w:fill="FFFFFF"/>
          </w:tcPr>
          <w:p w14:paraId="7D9D4ED7"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16E68CE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25B7A0D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10A1BFF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284EC74B" w14:textId="77777777" w:rsidR="00137362" w:rsidRPr="00137362" w:rsidRDefault="00137362" w:rsidP="00137362">
            <w:pPr>
              <w:autoSpaceDE w:val="0"/>
              <w:autoSpaceDN w:val="0"/>
              <w:adjustRightInd w:val="0"/>
              <w:spacing w:after="0" w:line="240" w:lineRule="auto"/>
              <w:rPr>
                <w:rFonts w:cs="Mangal"/>
                <w:lang w:bidi="hi-IN"/>
              </w:rPr>
            </w:pPr>
          </w:p>
        </w:tc>
      </w:tr>
    </w:tbl>
    <w:p w14:paraId="4A6AC0EB" w14:textId="77777777" w:rsidR="00137362" w:rsidRPr="00137362" w:rsidRDefault="00137362" w:rsidP="00137362">
      <w:pPr>
        <w:autoSpaceDE w:val="0"/>
        <w:autoSpaceDN w:val="0"/>
        <w:adjustRightInd w:val="0"/>
        <w:spacing w:after="0" w:line="400" w:lineRule="atLeast"/>
        <w:rPr>
          <w:lang w:bidi="hi-IN"/>
        </w:rPr>
      </w:pPr>
    </w:p>
    <w:p w14:paraId="73E7C0BB" w14:textId="7AA1E6F8" w:rsidR="00137362" w:rsidRDefault="00CB0938" w:rsidP="00CB0938">
      <w:pPr>
        <w:spacing w:after="0" w:line="360" w:lineRule="auto"/>
        <w:jc w:val="center"/>
      </w:pPr>
      <w:r w:rsidRPr="00CB0938">
        <w:rPr>
          <w:b/>
          <w:bCs/>
        </w:rPr>
        <w:t>Figure 4</w:t>
      </w:r>
      <w:r>
        <w:t xml:space="preserve"> – Educational Qualification</w:t>
      </w:r>
    </w:p>
    <w:p w14:paraId="57CC951D" w14:textId="70B1A96E" w:rsidR="00CB0938" w:rsidRDefault="00CB0938" w:rsidP="00CB0938">
      <w:pPr>
        <w:spacing w:after="0" w:line="360" w:lineRule="auto"/>
        <w:jc w:val="center"/>
      </w:pPr>
      <w:r w:rsidRPr="00CB0938">
        <w:lastRenderedPageBreak/>
        <w:drawing>
          <wp:inline distT="0" distB="0" distL="0" distR="0" wp14:anchorId="6ABDCC8E" wp14:editId="0E5D5D7F">
            <wp:extent cx="5077534" cy="3124636"/>
            <wp:effectExtent l="0" t="0" r="8890" b="0"/>
            <wp:docPr id="514911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11204" name=""/>
                    <pic:cNvPicPr/>
                  </pic:nvPicPr>
                  <pic:blipFill>
                    <a:blip r:embed="rId9"/>
                    <a:stretch>
                      <a:fillRect/>
                    </a:stretch>
                  </pic:blipFill>
                  <pic:spPr>
                    <a:xfrm>
                      <a:off x="0" y="0"/>
                      <a:ext cx="5077534" cy="3124636"/>
                    </a:xfrm>
                    <a:prstGeom prst="rect">
                      <a:avLst/>
                    </a:prstGeom>
                  </pic:spPr>
                </pic:pic>
              </a:graphicData>
            </a:graphic>
          </wp:inline>
        </w:drawing>
      </w:r>
    </w:p>
    <w:p w14:paraId="466F49A9" w14:textId="77777777" w:rsidR="00CB0938" w:rsidRDefault="00CB0938" w:rsidP="00510833">
      <w:pPr>
        <w:spacing w:after="0" w:line="360" w:lineRule="auto"/>
        <w:jc w:val="both"/>
      </w:pPr>
    </w:p>
    <w:p w14:paraId="567453AF" w14:textId="2FC3A21E" w:rsidR="00137362" w:rsidRDefault="00137362" w:rsidP="00CB0938">
      <w:pPr>
        <w:pStyle w:val="Heading2"/>
      </w:pPr>
      <w:bookmarkStart w:id="16" w:name="_Toc159861678"/>
      <w:r>
        <w:t>Behavioral Economics</w:t>
      </w:r>
      <w:bookmarkEnd w:id="16"/>
      <w:r>
        <w:t xml:space="preserve"> </w:t>
      </w:r>
    </w:p>
    <w:p w14:paraId="211C9CD9" w14:textId="0A041CA8" w:rsidR="00137362" w:rsidRDefault="007D298B" w:rsidP="00510833">
      <w:pPr>
        <w:spacing w:after="0" w:line="360" w:lineRule="auto"/>
        <w:jc w:val="both"/>
      </w:pPr>
      <w:r>
        <w:t xml:space="preserve">There are 87 (56%) participants who agree and 18 (12%) participants strongly agree that they adopt simple rules of thumb when making decisions instead of being completely rational, while 33 (21%) participants were neutral, 11 (7%) participants disagree and 7 (4%) participants strongly disagree (Table 5) (Figure 5). </w:t>
      </w:r>
    </w:p>
    <w:p w14:paraId="385D644E" w14:textId="77777777" w:rsidR="00137362" w:rsidRPr="00137362" w:rsidRDefault="00137362" w:rsidP="00137362">
      <w:pPr>
        <w:autoSpaceDE w:val="0"/>
        <w:autoSpaceDN w:val="0"/>
        <w:adjustRightInd w:val="0"/>
        <w:spacing w:after="0" w:line="240" w:lineRule="auto"/>
        <w:rPr>
          <w:lang w:bidi="hi-IN"/>
        </w:rPr>
      </w:pPr>
    </w:p>
    <w:tbl>
      <w:tblPr>
        <w:tblW w:w="76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37362" w:rsidRPr="00137362" w14:paraId="641D7E7F" w14:textId="77777777" w:rsidTr="00970948">
        <w:tblPrEx>
          <w:tblCellMar>
            <w:top w:w="0" w:type="dxa"/>
            <w:bottom w:w="0" w:type="dxa"/>
          </w:tblCellMar>
        </w:tblPrEx>
        <w:trPr>
          <w:cantSplit/>
          <w:jc w:val="center"/>
        </w:trPr>
        <w:tc>
          <w:tcPr>
            <w:tcW w:w="7605" w:type="dxa"/>
            <w:gridSpan w:val="6"/>
            <w:tcBorders>
              <w:top w:val="nil"/>
              <w:left w:val="nil"/>
              <w:bottom w:val="nil"/>
              <w:right w:val="nil"/>
            </w:tcBorders>
            <w:shd w:val="clear" w:color="auto" w:fill="FFFFFF"/>
            <w:vAlign w:val="center"/>
          </w:tcPr>
          <w:p w14:paraId="71DDC6B8" w14:textId="2078A39A" w:rsidR="00137362" w:rsidRPr="00137362" w:rsidRDefault="007D298B"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5 - </w:t>
            </w:r>
            <w:r w:rsidR="00137362" w:rsidRPr="00137362">
              <w:rPr>
                <w:rFonts w:ascii="Arial" w:hAnsi="Arial" w:cs="Arial"/>
                <w:b/>
                <w:bCs/>
                <w:color w:val="000000"/>
                <w:sz w:val="18"/>
                <w:szCs w:val="18"/>
                <w:lang w:bidi="hi-IN"/>
              </w:rPr>
              <w:t>Instead of being completely rational, you adopt simple rules of thumb when making decisions</w:t>
            </w:r>
          </w:p>
        </w:tc>
      </w:tr>
      <w:tr w:rsidR="00137362" w:rsidRPr="00137362" w14:paraId="766F2012" w14:textId="77777777" w:rsidTr="00970948">
        <w:tblPrEx>
          <w:tblCellMar>
            <w:top w:w="0" w:type="dxa"/>
            <w:bottom w:w="0" w:type="dxa"/>
          </w:tblCellMar>
        </w:tblPrEx>
        <w:trPr>
          <w:cantSplit/>
          <w:jc w:val="center"/>
        </w:trPr>
        <w:tc>
          <w:tcPr>
            <w:tcW w:w="2535" w:type="dxa"/>
            <w:gridSpan w:val="2"/>
            <w:tcBorders>
              <w:top w:val="single" w:sz="16" w:space="0" w:color="000000"/>
              <w:left w:val="single" w:sz="16" w:space="0" w:color="000000"/>
              <w:bottom w:val="single" w:sz="16" w:space="0" w:color="000000"/>
              <w:right w:val="nil"/>
            </w:tcBorders>
            <w:shd w:val="clear" w:color="auto" w:fill="FFFFFF"/>
            <w:vAlign w:val="bottom"/>
          </w:tcPr>
          <w:p w14:paraId="5A8ABF80"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17E18AE3"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4299E3D5"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24C63327"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62A531AA"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52DEE329" w14:textId="77777777" w:rsidTr="00970948">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202E4029"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98" w:type="dxa"/>
            <w:tcBorders>
              <w:top w:val="single" w:sz="16" w:space="0" w:color="000000"/>
              <w:left w:val="nil"/>
              <w:bottom w:val="nil"/>
              <w:right w:val="single" w:sz="16" w:space="0" w:color="000000"/>
            </w:tcBorders>
            <w:shd w:val="clear" w:color="auto" w:fill="FFFFFF"/>
          </w:tcPr>
          <w:p w14:paraId="296034D8"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Disagree</w:t>
            </w:r>
          </w:p>
        </w:tc>
        <w:tc>
          <w:tcPr>
            <w:tcW w:w="1168" w:type="dxa"/>
            <w:tcBorders>
              <w:top w:val="single" w:sz="16" w:space="0" w:color="000000"/>
              <w:left w:val="single" w:sz="16" w:space="0" w:color="000000"/>
              <w:bottom w:val="nil"/>
            </w:tcBorders>
            <w:shd w:val="clear" w:color="auto" w:fill="FFFFFF"/>
            <w:vAlign w:val="center"/>
          </w:tcPr>
          <w:p w14:paraId="6AD8150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w:t>
            </w:r>
          </w:p>
        </w:tc>
        <w:tc>
          <w:tcPr>
            <w:tcW w:w="1029" w:type="dxa"/>
            <w:tcBorders>
              <w:top w:val="single" w:sz="16" w:space="0" w:color="000000"/>
              <w:bottom w:val="nil"/>
            </w:tcBorders>
            <w:shd w:val="clear" w:color="auto" w:fill="FFFFFF"/>
            <w:vAlign w:val="center"/>
          </w:tcPr>
          <w:p w14:paraId="7EAC00E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c>
          <w:tcPr>
            <w:tcW w:w="1398" w:type="dxa"/>
            <w:tcBorders>
              <w:top w:val="single" w:sz="16" w:space="0" w:color="000000"/>
              <w:bottom w:val="nil"/>
            </w:tcBorders>
            <w:shd w:val="clear" w:color="auto" w:fill="FFFFFF"/>
            <w:vAlign w:val="center"/>
          </w:tcPr>
          <w:p w14:paraId="27ABFA9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c>
          <w:tcPr>
            <w:tcW w:w="1475" w:type="dxa"/>
            <w:tcBorders>
              <w:top w:val="single" w:sz="16" w:space="0" w:color="000000"/>
              <w:bottom w:val="nil"/>
              <w:right w:val="single" w:sz="16" w:space="0" w:color="000000"/>
            </w:tcBorders>
            <w:shd w:val="clear" w:color="auto" w:fill="FFFFFF"/>
            <w:vAlign w:val="center"/>
          </w:tcPr>
          <w:p w14:paraId="0BB8FD6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r>
      <w:tr w:rsidR="00137362" w:rsidRPr="00137362" w14:paraId="2E3E7A45" w14:textId="77777777" w:rsidTr="0097094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BBD8E4F"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4209548D"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nil"/>
              <w:left w:val="single" w:sz="16" w:space="0" w:color="000000"/>
              <w:bottom w:val="nil"/>
            </w:tcBorders>
            <w:shd w:val="clear" w:color="auto" w:fill="FFFFFF"/>
            <w:vAlign w:val="center"/>
          </w:tcPr>
          <w:p w14:paraId="7AFD759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11</w:t>
            </w:r>
          </w:p>
        </w:tc>
        <w:tc>
          <w:tcPr>
            <w:tcW w:w="1029" w:type="dxa"/>
            <w:tcBorders>
              <w:top w:val="nil"/>
              <w:bottom w:val="nil"/>
            </w:tcBorders>
            <w:shd w:val="clear" w:color="auto" w:fill="FFFFFF"/>
            <w:vAlign w:val="center"/>
          </w:tcPr>
          <w:p w14:paraId="68962AC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w:t>
            </w:r>
          </w:p>
        </w:tc>
        <w:tc>
          <w:tcPr>
            <w:tcW w:w="1398" w:type="dxa"/>
            <w:tcBorders>
              <w:top w:val="nil"/>
              <w:bottom w:val="nil"/>
            </w:tcBorders>
            <w:shd w:val="clear" w:color="auto" w:fill="FFFFFF"/>
            <w:vAlign w:val="center"/>
          </w:tcPr>
          <w:p w14:paraId="63F4023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w:t>
            </w:r>
          </w:p>
        </w:tc>
        <w:tc>
          <w:tcPr>
            <w:tcW w:w="1475" w:type="dxa"/>
            <w:tcBorders>
              <w:top w:val="nil"/>
              <w:bottom w:val="nil"/>
              <w:right w:val="single" w:sz="16" w:space="0" w:color="000000"/>
            </w:tcBorders>
            <w:shd w:val="clear" w:color="auto" w:fill="FFFFFF"/>
            <w:vAlign w:val="center"/>
          </w:tcPr>
          <w:p w14:paraId="2305BD5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11.5</w:t>
            </w:r>
          </w:p>
        </w:tc>
      </w:tr>
      <w:tr w:rsidR="00137362" w:rsidRPr="00137362" w14:paraId="42ADDAC3" w14:textId="77777777" w:rsidTr="0097094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DE5689B"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54EADD58"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513A6D6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33</w:t>
            </w:r>
          </w:p>
        </w:tc>
        <w:tc>
          <w:tcPr>
            <w:tcW w:w="1029" w:type="dxa"/>
            <w:tcBorders>
              <w:top w:val="nil"/>
              <w:bottom w:val="nil"/>
            </w:tcBorders>
            <w:shd w:val="clear" w:color="auto" w:fill="FFFFFF"/>
            <w:vAlign w:val="center"/>
          </w:tcPr>
          <w:p w14:paraId="498412F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21.2</w:t>
            </w:r>
          </w:p>
        </w:tc>
        <w:tc>
          <w:tcPr>
            <w:tcW w:w="1398" w:type="dxa"/>
            <w:tcBorders>
              <w:top w:val="nil"/>
              <w:bottom w:val="nil"/>
            </w:tcBorders>
            <w:shd w:val="clear" w:color="auto" w:fill="FFFFFF"/>
            <w:vAlign w:val="center"/>
          </w:tcPr>
          <w:p w14:paraId="6AD83B9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21.2</w:t>
            </w:r>
          </w:p>
        </w:tc>
        <w:tc>
          <w:tcPr>
            <w:tcW w:w="1475" w:type="dxa"/>
            <w:tcBorders>
              <w:top w:val="nil"/>
              <w:bottom w:val="nil"/>
              <w:right w:val="single" w:sz="16" w:space="0" w:color="000000"/>
            </w:tcBorders>
            <w:shd w:val="clear" w:color="auto" w:fill="FFFFFF"/>
            <w:vAlign w:val="center"/>
          </w:tcPr>
          <w:p w14:paraId="0472C9A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32.7</w:t>
            </w:r>
          </w:p>
        </w:tc>
      </w:tr>
      <w:tr w:rsidR="00137362" w:rsidRPr="00137362" w14:paraId="0C1F68D3" w14:textId="77777777" w:rsidTr="0097094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2AE4A4D"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13652F30"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2BCFF54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87</w:t>
            </w:r>
          </w:p>
        </w:tc>
        <w:tc>
          <w:tcPr>
            <w:tcW w:w="1029" w:type="dxa"/>
            <w:tcBorders>
              <w:top w:val="nil"/>
              <w:bottom w:val="nil"/>
            </w:tcBorders>
            <w:shd w:val="clear" w:color="auto" w:fill="FFFFFF"/>
            <w:vAlign w:val="center"/>
          </w:tcPr>
          <w:p w14:paraId="6402023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55.8</w:t>
            </w:r>
          </w:p>
        </w:tc>
        <w:tc>
          <w:tcPr>
            <w:tcW w:w="1398" w:type="dxa"/>
            <w:tcBorders>
              <w:top w:val="nil"/>
              <w:bottom w:val="nil"/>
            </w:tcBorders>
            <w:shd w:val="clear" w:color="auto" w:fill="FFFFFF"/>
            <w:vAlign w:val="center"/>
          </w:tcPr>
          <w:p w14:paraId="3C1B7B6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55.8</w:t>
            </w:r>
          </w:p>
        </w:tc>
        <w:tc>
          <w:tcPr>
            <w:tcW w:w="1475" w:type="dxa"/>
            <w:tcBorders>
              <w:top w:val="nil"/>
              <w:bottom w:val="nil"/>
              <w:right w:val="single" w:sz="16" w:space="0" w:color="000000"/>
            </w:tcBorders>
            <w:shd w:val="clear" w:color="auto" w:fill="FFFFFF"/>
            <w:vAlign w:val="center"/>
          </w:tcPr>
          <w:p w14:paraId="055AEC1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88.5</w:t>
            </w:r>
          </w:p>
        </w:tc>
      </w:tr>
      <w:tr w:rsidR="00137362" w:rsidRPr="00137362" w14:paraId="2EDA8811" w14:textId="77777777" w:rsidTr="0097094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C052AEA"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5D4C18B1"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4B5C154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18</w:t>
            </w:r>
          </w:p>
        </w:tc>
        <w:tc>
          <w:tcPr>
            <w:tcW w:w="1029" w:type="dxa"/>
            <w:tcBorders>
              <w:top w:val="nil"/>
              <w:bottom w:val="nil"/>
            </w:tcBorders>
            <w:shd w:val="clear" w:color="auto" w:fill="FFFFFF"/>
            <w:vAlign w:val="center"/>
          </w:tcPr>
          <w:p w14:paraId="26A9B3A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11.5</w:t>
            </w:r>
          </w:p>
        </w:tc>
        <w:tc>
          <w:tcPr>
            <w:tcW w:w="1398" w:type="dxa"/>
            <w:tcBorders>
              <w:top w:val="nil"/>
              <w:bottom w:val="nil"/>
            </w:tcBorders>
            <w:shd w:val="clear" w:color="auto" w:fill="FFFFFF"/>
            <w:vAlign w:val="center"/>
          </w:tcPr>
          <w:p w14:paraId="575E5D4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11.5</w:t>
            </w:r>
          </w:p>
        </w:tc>
        <w:tc>
          <w:tcPr>
            <w:tcW w:w="1475" w:type="dxa"/>
            <w:tcBorders>
              <w:top w:val="nil"/>
              <w:bottom w:val="nil"/>
              <w:right w:val="single" w:sz="16" w:space="0" w:color="000000"/>
            </w:tcBorders>
            <w:shd w:val="clear" w:color="auto" w:fill="FFFFFF"/>
            <w:vAlign w:val="center"/>
          </w:tcPr>
          <w:p w14:paraId="5A2DEC9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50372A92" w14:textId="77777777" w:rsidTr="0097094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10A2CFE4"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single" w:sz="16" w:space="0" w:color="000000"/>
              <w:right w:val="single" w:sz="16" w:space="0" w:color="000000"/>
            </w:tcBorders>
            <w:shd w:val="clear" w:color="auto" w:fill="FFFFFF"/>
          </w:tcPr>
          <w:p w14:paraId="510E1DE4"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259D994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2A0E36C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7E57242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7014275E" w14:textId="77777777" w:rsidR="00137362" w:rsidRPr="00137362" w:rsidRDefault="00137362" w:rsidP="00137362">
            <w:pPr>
              <w:autoSpaceDE w:val="0"/>
              <w:autoSpaceDN w:val="0"/>
              <w:adjustRightInd w:val="0"/>
              <w:spacing w:after="0" w:line="240" w:lineRule="auto"/>
              <w:rPr>
                <w:rFonts w:cs="Mangal"/>
                <w:lang w:bidi="hi-IN"/>
              </w:rPr>
            </w:pPr>
          </w:p>
        </w:tc>
      </w:tr>
    </w:tbl>
    <w:p w14:paraId="6F6912C1" w14:textId="77777777" w:rsidR="00137362" w:rsidRPr="00137362" w:rsidRDefault="00137362" w:rsidP="00137362">
      <w:pPr>
        <w:autoSpaceDE w:val="0"/>
        <w:autoSpaceDN w:val="0"/>
        <w:adjustRightInd w:val="0"/>
        <w:spacing w:after="0" w:line="400" w:lineRule="atLeast"/>
        <w:rPr>
          <w:lang w:bidi="hi-IN"/>
        </w:rPr>
      </w:pPr>
    </w:p>
    <w:p w14:paraId="3524C91A" w14:textId="43054292" w:rsidR="00137362" w:rsidRDefault="00970948" w:rsidP="00970948">
      <w:pPr>
        <w:spacing w:after="0" w:line="360" w:lineRule="auto"/>
        <w:jc w:val="center"/>
      </w:pPr>
      <w:r w:rsidRPr="00970948">
        <w:rPr>
          <w:b/>
          <w:bCs/>
        </w:rPr>
        <w:t>Figure 5</w:t>
      </w:r>
      <w:r>
        <w:t xml:space="preserve"> - </w:t>
      </w:r>
      <w:r w:rsidRPr="00970948">
        <w:t>Instead of being completely rational, you adopt simple rules of thumb when making decisions</w:t>
      </w:r>
    </w:p>
    <w:p w14:paraId="432E81FB" w14:textId="05F3F33B" w:rsidR="007D298B" w:rsidRDefault="007D298B" w:rsidP="00970948">
      <w:pPr>
        <w:spacing w:after="0" w:line="360" w:lineRule="auto"/>
        <w:jc w:val="center"/>
      </w:pPr>
      <w:r w:rsidRPr="007D298B">
        <w:lastRenderedPageBreak/>
        <w:drawing>
          <wp:inline distT="0" distB="0" distL="0" distR="0" wp14:anchorId="7AC6DDBF" wp14:editId="3A35D4E2">
            <wp:extent cx="5639587" cy="3362794"/>
            <wp:effectExtent l="0" t="0" r="0" b="9525"/>
            <wp:docPr id="1862531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31253" name=""/>
                    <pic:cNvPicPr/>
                  </pic:nvPicPr>
                  <pic:blipFill>
                    <a:blip r:embed="rId10"/>
                    <a:stretch>
                      <a:fillRect/>
                    </a:stretch>
                  </pic:blipFill>
                  <pic:spPr>
                    <a:xfrm>
                      <a:off x="0" y="0"/>
                      <a:ext cx="5639587" cy="3362794"/>
                    </a:xfrm>
                    <a:prstGeom prst="rect">
                      <a:avLst/>
                    </a:prstGeom>
                  </pic:spPr>
                </pic:pic>
              </a:graphicData>
            </a:graphic>
          </wp:inline>
        </w:drawing>
      </w:r>
    </w:p>
    <w:p w14:paraId="3DB683C2" w14:textId="77777777" w:rsidR="00137362" w:rsidRDefault="00137362" w:rsidP="00510833">
      <w:pPr>
        <w:spacing w:after="0" w:line="360" w:lineRule="auto"/>
        <w:jc w:val="both"/>
      </w:pPr>
    </w:p>
    <w:p w14:paraId="7572A759" w14:textId="3A4C19A2" w:rsidR="007D298B" w:rsidRDefault="00970948" w:rsidP="00510833">
      <w:pPr>
        <w:spacing w:after="0" w:line="360" w:lineRule="auto"/>
        <w:jc w:val="both"/>
      </w:pPr>
      <w:r>
        <w:t xml:space="preserve">There are 88 (56%) participants who agree and 24 (15%) participants who strongly agree that they depend on information which is easily available when buying, while 34 (22%) participants were neutral, 3 (2%) participants disagree, and 7 (5%) participants strongly disagree (Table 6) (Figure 6). </w:t>
      </w:r>
    </w:p>
    <w:p w14:paraId="34AA4C14" w14:textId="77777777" w:rsidR="00137362" w:rsidRPr="00137362" w:rsidRDefault="00137362" w:rsidP="00137362">
      <w:pPr>
        <w:autoSpaceDE w:val="0"/>
        <w:autoSpaceDN w:val="0"/>
        <w:adjustRightInd w:val="0"/>
        <w:spacing w:after="0" w:line="240" w:lineRule="auto"/>
        <w:rPr>
          <w:lang w:bidi="hi-IN"/>
        </w:rPr>
      </w:pPr>
    </w:p>
    <w:tbl>
      <w:tblPr>
        <w:tblW w:w="76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37362" w:rsidRPr="00137362" w14:paraId="104DB055" w14:textId="77777777" w:rsidTr="00970948">
        <w:tblPrEx>
          <w:tblCellMar>
            <w:top w:w="0" w:type="dxa"/>
            <w:bottom w:w="0" w:type="dxa"/>
          </w:tblCellMar>
        </w:tblPrEx>
        <w:trPr>
          <w:cantSplit/>
          <w:jc w:val="center"/>
        </w:trPr>
        <w:tc>
          <w:tcPr>
            <w:tcW w:w="7605" w:type="dxa"/>
            <w:gridSpan w:val="6"/>
            <w:tcBorders>
              <w:top w:val="nil"/>
              <w:left w:val="nil"/>
              <w:bottom w:val="nil"/>
              <w:right w:val="nil"/>
            </w:tcBorders>
            <w:shd w:val="clear" w:color="auto" w:fill="FFFFFF"/>
            <w:vAlign w:val="center"/>
          </w:tcPr>
          <w:p w14:paraId="04356AC5" w14:textId="0602F3B5" w:rsidR="00137362" w:rsidRPr="00137362" w:rsidRDefault="00970948"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6 - </w:t>
            </w:r>
            <w:r w:rsidR="00137362" w:rsidRPr="00137362">
              <w:rPr>
                <w:rFonts w:ascii="Arial" w:hAnsi="Arial" w:cs="Arial"/>
                <w:b/>
                <w:bCs/>
                <w:color w:val="000000"/>
                <w:sz w:val="18"/>
                <w:szCs w:val="18"/>
                <w:lang w:bidi="hi-IN"/>
              </w:rPr>
              <w:t>When buying, you depend on information which is easily available</w:t>
            </w:r>
          </w:p>
        </w:tc>
      </w:tr>
      <w:tr w:rsidR="00137362" w:rsidRPr="00137362" w14:paraId="1B82E64F" w14:textId="77777777" w:rsidTr="00970948">
        <w:tblPrEx>
          <w:tblCellMar>
            <w:top w:w="0" w:type="dxa"/>
            <w:bottom w:w="0" w:type="dxa"/>
          </w:tblCellMar>
        </w:tblPrEx>
        <w:trPr>
          <w:cantSplit/>
          <w:jc w:val="center"/>
        </w:trPr>
        <w:tc>
          <w:tcPr>
            <w:tcW w:w="2535" w:type="dxa"/>
            <w:gridSpan w:val="2"/>
            <w:tcBorders>
              <w:top w:val="single" w:sz="16" w:space="0" w:color="000000"/>
              <w:left w:val="single" w:sz="16" w:space="0" w:color="000000"/>
              <w:bottom w:val="single" w:sz="16" w:space="0" w:color="000000"/>
              <w:right w:val="nil"/>
            </w:tcBorders>
            <w:shd w:val="clear" w:color="auto" w:fill="FFFFFF"/>
            <w:vAlign w:val="bottom"/>
          </w:tcPr>
          <w:p w14:paraId="0F72592A"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30D36126"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3842ADD2"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711321E9"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0608D292"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62B56A3C" w14:textId="77777777" w:rsidTr="00970948">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07CA322E"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98" w:type="dxa"/>
            <w:tcBorders>
              <w:top w:val="single" w:sz="16" w:space="0" w:color="000000"/>
              <w:left w:val="nil"/>
              <w:bottom w:val="nil"/>
              <w:right w:val="single" w:sz="16" w:space="0" w:color="000000"/>
            </w:tcBorders>
            <w:shd w:val="clear" w:color="auto" w:fill="FFFFFF"/>
          </w:tcPr>
          <w:p w14:paraId="72F3BB24"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Disagree</w:t>
            </w:r>
          </w:p>
        </w:tc>
        <w:tc>
          <w:tcPr>
            <w:tcW w:w="1168" w:type="dxa"/>
            <w:tcBorders>
              <w:top w:val="single" w:sz="16" w:space="0" w:color="000000"/>
              <w:left w:val="single" w:sz="16" w:space="0" w:color="000000"/>
              <w:bottom w:val="nil"/>
            </w:tcBorders>
            <w:shd w:val="clear" w:color="auto" w:fill="FFFFFF"/>
            <w:vAlign w:val="center"/>
          </w:tcPr>
          <w:p w14:paraId="0B5F494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w:t>
            </w:r>
          </w:p>
        </w:tc>
        <w:tc>
          <w:tcPr>
            <w:tcW w:w="1029" w:type="dxa"/>
            <w:tcBorders>
              <w:top w:val="single" w:sz="16" w:space="0" w:color="000000"/>
              <w:bottom w:val="nil"/>
            </w:tcBorders>
            <w:shd w:val="clear" w:color="auto" w:fill="FFFFFF"/>
            <w:vAlign w:val="center"/>
          </w:tcPr>
          <w:p w14:paraId="618A92D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c>
          <w:tcPr>
            <w:tcW w:w="1398" w:type="dxa"/>
            <w:tcBorders>
              <w:top w:val="single" w:sz="16" w:space="0" w:color="000000"/>
              <w:bottom w:val="nil"/>
            </w:tcBorders>
            <w:shd w:val="clear" w:color="auto" w:fill="FFFFFF"/>
            <w:vAlign w:val="center"/>
          </w:tcPr>
          <w:p w14:paraId="1C30137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c>
          <w:tcPr>
            <w:tcW w:w="1475" w:type="dxa"/>
            <w:tcBorders>
              <w:top w:val="single" w:sz="16" w:space="0" w:color="000000"/>
              <w:bottom w:val="nil"/>
              <w:right w:val="single" w:sz="16" w:space="0" w:color="000000"/>
            </w:tcBorders>
            <w:shd w:val="clear" w:color="auto" w:fill="FFFFFF"/>
            <w:vAlign w:val="center"/>
          </w:tcPr>
          <w:p w14:paraId="7B68133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r>
      <w:tr w:rsidR="00137362" w:rsidRPr="00137362" w14:paraId="3914681F" w14:textId="77777777" w:rsidTr="0097094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64B9706A"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391A6C93"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nil"/>
              <w:left w:val="single" w:sz="16" w:space="0" w:color="000000"/>
              <w:bottom w:val="nil"/>
            </w:tcBorders>
            <w:shd w:val="clear" w:color="auto" w:fill="FFFFFF"/>
            <w:vAlign w:val="center"/>
          </w:tcPr>
          <w:p w14:paraId="45C4039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w:t>
            </w:r>
          </w:p>
        </w:tc>
        <w:tc>
          <w:tcPr>
            <w:tcW w:w="1029" w:type="dxa"/>
            <w:tcBorders>
              <w:top w:val="nil"/>
              <w:bottom w:val="nil"/>
            </w:tcBorders>
            <w:shd w:val="clear" w:color="auto" w:fill="FFFFFF"/>
            <w:vAlign w:val="center"/>
          </w:tcPr>
          <w:p w14:paraId="0BCB916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1.9</w:t>
            </w:r>
          </w:p>
        </w:tc>
        <w:tc>
          <w:tcPr>
            <w:tcW w:w="1398" w:type="dxa"/>
            <w:tcBorders>
              <w:top w:val="nil"/>
              <w:bottom w:val="nil"/>
            </w:tcBorders>
            <w:shd w:val="clear" w:color="auto" w:fill="FFFFFF"/>
            <w:vAlign w:val="center"/>
          </w:tcPr>
          <w:p w14:paraId="1B96D1F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1.9</w:t>
            </w:r>
          </w:p>
        </w:tc>
        <w:tc>
          <w:tcPr>
            <w:tcW w:w="1475" w:type="dxa"/>
            <w:tcBorders>
              <w:top w:val="nil"/>
              <w:bottom w:val="nil"/>
              <w:right w:val="single" w:sz="16" w:space="0" w:color="000000"/>
            </w:tcBorders>
            <w:shd w:val="clear" w:color="auto" w:fill="FFFFFF"/>
            <w:vAlign w:val="center"/>
          </w:tcPr>
          <w:p w14:paraId="0401187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6.4</w:t>
            </w:r>
          </w:p>
        </w:tc>
      </w:tr>
      <w:tr w:rsidR="00137362" w:rsidRPr="00137362" w14:paraId="60DF4536" w14:textId="77777777" w:rsidTr="0097094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EEB2D66"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7F398E79"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5E1BB1C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34</w:t>
            </w:r>
          </w:p>
        </w:tc>
        <w:tc>
          <w:tcPr>
            <w:tcW w:w="1029" w:type="dxa"/>
            <w:tcBorders>
              <w:top w:val="nil"/>
              <w:bottom w:val="nil"/>
            </w:tcBorders>
            <w:shd w:val="clear" w:color="auto" w:fill="FFFFFF"/>
            <w:vAlign w:val="center"/>
          </w:tcPr>
          <w:p w14:paraId="678079B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21.8</w:t>
            </w:r>
          </w:p>
        </w:tc>
        <w:tc>
          <w:tcPr>
            <w:tcW w:w="1398" w:type="dxa"/>
            <w:tcBorders>
              <w:top w:val="nil"/>
              <w:bottom w:val="nil"/>
            </w:tcBorders>
            <w:shd w:val="clear" w:color="auto" w:fill="FFFFFF"/>
            <w:vAlign w:val="center"/>
          </w:tcPr>
          <w:p w14:paraId="46CA011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21.8</w:t>
            </w:r>
          </w:p>
        </w:tc>
        <w:tc>
          <w:tcPr>
            <w:tcW w:w="1475" w:type="dxa"/>
            <w:tcBorders>
              <w:top w:val="nil"/>
              <w:bottom w:val="nil"/>
              <w:right w:val="single" w:sz="16" w:space="0" w:color="000000"/>
            </w:tcBorders>
            <w:shd w:val="clear" w:color="auto" w:fill="FFFFFF"/>
            <w:vAlign w:val="center"/>
          </w:tcPr>
          <w:p w14:paraId="4E990EF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28.2</w:t>
            </w:r>
          </w:p>
        </w:tc>
      </w:tr>
      <w:tr w:rsidR="00137362" w:rsidRPr="00137362" w14:paraId="58901D00" w14:textId="77777777" w:rsidTr="0097094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706F06A6"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6E5F0CEE"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4F8005C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88</w:t>
            </w:r>
          </w:p>
        </w:tc>
        <w:tc>
          <w:tcPr>
            <w:tcW w:w="1029" w:type="dxa"/>
            <w:tcBorders>
              <w:top w:val="nil"/>
              <w:bottom w:val="nil"/>
            </w:tcBorders>
            <w:shd w:val="clear" w:color="auto" w:fill="FFFFFF"/>
            <w:vAlign w:val="center"/>
          </w:tcPr>
          <w:p w14:paraId="7D69FB0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56.4</w:t>
            </w:r>
          </w:p>
        </w:tc>
        <w:tc>
          <w:tcPr>
            <w:tcW w:w="1398" w:type="dxa"/>
            <w:tcBorders>
              <w:top w:val="nil"/>
              <w:bottom w:val="nil"/>
            </w:tcBorders>
            <w:shd w:val="clear" w:color="auto" w:fill="FFFFFF"/>
            <w:vAlign w:val="center"/>
          </w:tcPr>
          <w:p w14:paraId="65D1338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56.4</w:t>
            </w:r>
          </w:p>
        </w:tc>
        <w:tc>
          <w:tcPr>
            <w:tcW w:w="1475" w:type="dxa"/>
            <w:tcBorders>
              <w:top w:val="nil"/>
              <w:bottom w:val="nil"/>
              <w:right w:val="single" w:sz="16" w:space="0" w:color="000000"/>
            </w:tcBorders>
            <w:shd w:val="clear" w:color="auto" w:fill="FFFFFF"/>
            <w:vAlign w:val="center"/>
          </w:tcPr>
          <w:p w14:paraId="25B2D48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84.6</w:t>
            </w:r>
          </w:p>
        </w:tc>
      </w:tr>
      <w:tr w:rsidR="00137362" w:rsidRPr="00137362" w14:paraId="4A60D6CF" w14:textId="77777777" w:rsidTr="0097094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BB580A9"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6D15B04E"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7419832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24</w:t>
            </w:r>
          </w:p>
        </w:tc>
        <w:tc>
          <w:tcPr>
            <w:tcW w:w="1029" w:type="dxa"/>
            <w:tcBorders>
              <w:top w:val="nil"/>
              <w:bottom w:val="nil"/>
            </w:tcBorders>
            <w:shd w:val="clear" w:color="auto" w:fill="FFFFFF"/>
            <w:vAlign w:val="center"/>
          </w:tcPr>
          <w:p w14:paraId="11C9D29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15.4</w:t>
            </w:r>
          </w:p>
        </w:tc>
        <w:tc>
          <w:tcPr>
            <w:tcW w:w="1398" w:type="dxa"/>
            <w:tcBorders>
              <w:top w:val="nil"/>
              <w:bottom w:val="nil"/>
            </w:tcBorders>
            <w:shd w:val="clear" w:color="auto" w:fill="FFFFFF"/>
            <w:vAlign w:val="center"/>
          </w:tcPr>
          <w:p w14:paraId="06A0360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15.4</w:t>
            </w:r>
          </w:p>
        </w:tc>
        <w:tc>
          <w:tcPr>
            <w:tcW w:w="1475" w:type="dxa"/>
            <w:tcBorders>
              <w:top w:val="nil"/>
              <w:bottom w:val="nil"/>
              <w:right w:val="single" w:sz="16" w:space="0" w:color="000000"/>
            </w:tcBorders>
            <w:shd w:val="clear" w:color="auto" w:fill="FFFFFF"/>
            <w:vAlign w:val="center"/>
          </w:tcPr>
          <w:p w14:paraId="4B45A89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358BE57F" w14:textId="77777777" w:rsidTr="00970948">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001DA103"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single" w:sz="16" w:space="0" w:color="000000"/>
              <w:right w:val="single" w:sz="16" w:space="0" w:color="000000"/>
            </w:tcBorders>
            <w:shd w:val="clear" w:color="auto" w:fill="FFFFFF"/>
          </w:tcPr>
          <w:p w14:paraId="0BB6B374"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7B0F27E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0F7BC5E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1A64ABA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2319F2FF" w14:textId="77777777" w:rsidR="00137362" w:rsidRPr="00137362" w:rsidRDefault="00137362" w:rsidP="00137362">
            <w:pPr>
              <w:autoSpaceDE w:val="0"/>
              <w:autoSpaceDN w:val="0"/>
              <w:adjustRightInd w:val="0"/>
              <w:spacing w:after="0" w:line="240" w:lineRule="auto"/>
              <w:rPr>
                <w:rFonts w:cs="Mangal"/>
                <w:lang w:bidi="hi-IN"/>
              </w:rPr>
            </w:pPr>
          </w:p>
        </w:tc>
      </w:tr>
    </w:tbl>
    <w:p w14:paraId="52F01034" w14:textId="77777777" w:rsidR="00137362" w:rsidRPr="00137362" w:rsidRDefault="00137362" w:rsidP="00137362">
      <w:pPr>
        <w:autoSpaceDE w:val="0"/>
        <w:autoSpaceDN w:val="0"/>
        <w:adjustRightInd w:val="0"/>
        <w:spacing w:after="0" w:line="400" w:lineRule="atLeast"/>
        <w:rPr>
          <w:lang w:bidi="hi-IN"/>
        </w:rPr>
      </w:pPr>
    </w:p>
    <w:p w14:paraId="23B87C95" w14:textId="518C66F3" w:rsidR="00137362" w:rsidRDefault="00970948" w:rsidP="00970948">
      <w:pPr>
        <w:spacing w:after="0" w:line="360" w:lineRule="auto"/>
        <w:jc w:val="center"/>
      </w:pPr>
      <w:r>
        <w:t xml:space="preserve">Figure 6 – </w:t>
      </w:r>
      <w:r w:rsidRPr="00970948">
        <w:t>When buying, you depend on information which is easily available</w:t>
      </w:r>
    </w:p>
    <w:p w14:paraId="0A2FC1E0" w14:textId="54577683" w:rsidR="00970948" w:rsidRDefault="00970948" w:rsidP="00970948">
      <w:pPr>
        <w:spacing w:after="0" w:line="360" w:lineRule="auto"/>
        <w:jc w:val="center"/>
      </w:pPr>
      <w:r w:rsidRPr="00970948">
        <w:lastRenderedPageBreak/>
        <w:drawing>
          <wp:inline distT="0" distB="0" distL="0" distR="0" wp14:anchorId="3A6A5F80" wp14:editId="1DDE7829">
            <wp:extent cx="5544324" cy="3343742"/>
            <wp:effectExtent l="0" t="0" r="0" b="9525"/>
            <wp:docPr id="1874608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08912" name=""/>
                    <pic:cNvPicPr/>
                  </pic:nvPicPr>
                  <pic:blipFill>
                    <a:blip r:embed="rId11"/>
                    <a:stretch>
                      <a:fillRect/>
                    </a:stretch>
                  </pic:blipFill>
                  <pic:spPr>
                    <a:xfrm>
                      <a:off x="0" y="0"/>
                      <a:ext cx="5544324" cy="3343742"/>
                    </a:xfrm>
                    <a:prstGeom prst="rect">
                      <a:avLst/>
                    </a:prstGeom>
                  </pic:spPr>
                </pic:pic>
              </a:graphicData>
            </a:graphic>
          </wp:inline>
        </w:drawing>
      </w:r>
    </w:p>
    <w:p w14:paraId="13C0543B" w14:textId="77777777" w:rsidR="00137362" w:rsidRDefault="00137362" w:rsidP="00510833">
      <w:pPr>
        <w:spacing w:after="0" w:line="360" w:lineRule="auto"/>
        <w:jc w:val="both"/>
      </w:pPr>
    </w:p>
    <w:p w14:paraId="1598EF10" w14:textId="599AFAC9" w:rsidR="00970948" w:rsidRDefault="003C14F0" w:rsidP="00510833">
      <w:pPr>
        <w:spacing w:after="0" w:line="360" w:lineRule="auto"/>
        <w:jc w:val="both"/>
      </w:pPr>
      <w:r>
        <w:t xml:space="preserve">There are 57 (37%) participants who agree and 68 (44%) participants strongly agree that they choose avoiding losses over acquiring gains when making purchase decisions, while 8 (5%) participants were neutral, 8 (5%) participants disagree, and 15 (10%) participants strongly disagree (Table 7) (Figure 7). </w:t>
      </w:r>
    </w:p>
    <w:p w14:paraId="692ED3DB" w14:textId="77777777" w:rsidR="00137362" w:rsidRPr="00137362" w:rsidRDefault="00137362" w:rsidP="00137362">
      <w:pPr>
        <w:autoSpaceDE w:val="0"/>
        <w:autoSpaceDN w:val="0"/>
        <w:adjustRightInd w:val="0"/>
        <w:spacing w:after="0" w:line="240" w:lineRule="auto"/>
        <w:rPr>
          <w:lang w:bidi="hi-IN"/>
        </w:rPr>
      </w:pPr>
    </w:p>
    <w:tbl>
      <w:tblPr>
        <w:tblW w:w="76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37362" w:rsidRPr="00137362" w14:paraId="579159DD" w14:textId="77777777" w:rsidTr="003C14F0">
        <w:tblPrEx>
          <w:tblCellMar>
            <w:top w:w="0" w:type="dxa"/>
            <w:bottom w:w="0" w:type="dxa"/>
          </w:tblCellMar>
        </w:tblPrEx>
        <w:trPr>
          <w:cantSplit/>
          <w:jc w:val="center"/>
        </w:trPr>
        <w:tc>
          <w:tcPr>
            <w:tcW w:w="7605" w:type="dxa"/>
            <w:gridSpan w:val="6"/>
            <w:tcBorders>
              <w:top w:val="nil"/>
              <w:left w:val="nil"/>
              <w:bottom w:val="nil"/>
              <w:right w:val="nil"/>
            </w:tcBorders>
            <w:shd w:val="clear" w:color="auto" w:fill="FFFFFF"/>
            <w:vAlign w:val="center"/>
          </w:tcPr>
          <w:p w14:paraId="448258B1" w14:textId="10D3BE07" w:rsidR="00137362" w:rsidRPr="00137362" w:rsidRDefault="003C14F0"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7 - </w:t>
            </w:r>
            <w:r w:rsidR="00137362" w:rsidRPr="00137362">
              <w:rPr>
                <w:rFonts w:ascii="Arial" w:hAnsi="Arial" w:cs="Arial"/>
                <w:b/>
                <w:bCs/>
                <w:color w:val="000000"/>
                <w:sz w:val="18"/>
                <w:szCs w:val="18"/>
                <w:lang w:bidi="hi-IN"/>
              </w:rPr>
              <w:t>You choose avoiding losses over acquiring gains when making purchase decisions</w:t>
            </w:r>
          </w:p>
        </w:tc>
      </w:tr>
      <w:tr w:rsidR="00137362" w:rsidRPr="00137362" w14:paraId="5A332750" w14:textId="77777777" w:rsidTr="003C14F0">
        <w:tblPrEx>
          <w:tblCellMar>
            <w:top w:w="0" w:type="dxa"/>
            <w:bottom w:w="0" w:type="dxa"/>
          </w:tblCellMar>
        </w:tblPrEx>
        <w:trPr>
          <w:cantSplit/>
          <w:jc w:val="center"/>
        </w:trPr>
        <w:tc>
          <w:tcPr>
            <w:tcW w:w="2535" w:type="dxa"/>
            <w:gridSpan w:val="2"/>
            <w:tcBorders>
              <w:top w:val="single" w:sz="16" w:space="0" w:color="000000"/>
              <w:left w:val="single" w:sz="16" w:space="0" w:color="000000"/>
              <w:bottom w:val="single" w:sz="16" w:space="0" w:color="000000"/>
              <w:right w:val="nil"/>
            </w:tcBorders>
            <w:shd w:val="clear" w:color="auto" w:fill="FFFFFF"/>
            <w:vAlign w:val="bottom"/>
          </w:tcPr>
          <w:p w14:paraId="7E314BC6"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4434D8A0"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3A6748F8"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27671994"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394D012E"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7700AEA2" w14:textId="77777777" w:rsidTr="003C14F0">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77780D96"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98" w:type="dxa"/>
            <w:tcBorders>
              <w:top w:val="single" w:sz="16" w:space="0" w:color="000000"/>
              <w:left w:val="nil"/>
              <w:bottom w:val="nil"/>
              <w:right w:val="single" w:sz="16" w:space="0" w:color="000000"/>
            </w:tcBorders>
            <w:shd w:val="clear" w:color="auto" w:fill="FFFFFF"/>
          </w:tcPr>
          <w:p w14:paraId="53AE386A"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Disagree</w:t>
            </w:r>
          </w:p>
        </w:tc>
        <w:tc>
          <w:tcPr>
            <w:tcW w:w="1168" w:type="dxa"/>
            <w:tcBorders>
              <w:top w:val="single" w:sz="16" w:space="0" w:color="000000"/>
              <w:left w:val="single" w:sz="16" w:space="0" w:color="000000"/>
              <w:bottom w:val="nil"/>
            </w:tcBorders>
            <w:shd w:val="clear" w:color="auto" w:fill="FFFFFF"/>
            <w:vAlign w:val="center"/>
          </w:tcPr>
          <w:p w14:paraId="5DB71D5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w:t>
            </w:r>
          </w:p>
        </w:tc>
        <w:tc>
          <w:tcPr>
            <w:tcW w:w="1029" w:type="dxa"/>
            <w:tcBorders>
              <w:top w:val="single" w:sz="16" w:space="0" w:color="000000"/>
              <w:bottom w:val="nil"/>
            </w:tcBorders>
            <w:shd w:val="clear" w:color="auto" w:fill="FFFFFF"/>
            <w:vAlign w:val="center"/>
          </w:tcPr>
          <w:p w14:paraId="54ED5C7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9.6</w:t>
            </w:r>
          </w:p>
        </w:tc>
        <w:tc>
          <w:tcPr>
            <w:tcW w:w="1398" w:type="dxa"/>
            <w:tcBorders>
              <w:top w:val="single" w:sz="16" w:space="0" w:color="000000"/>
              <w:bottom w:val="nil"/>
            </w:tcBorders>
            <w:shd w:val="clear" w:color="auto" w:fill="FFFFFF"/>
            <w:vAlign w:val="center"/>
          </w:tcPr>
          <w:p w14:paraId="3101DEA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9.6</w:t>
            </w:r>
          </w:p>
        </w:tc>
        <w:tc>
          <w:tcPr>
            <w:tcW w:w="1475" w:type="dxa"/>
            <w:tcBorders>
              <w:top w:val="single" w:sz="16" w:space="0" w:color="000000"/>
              <w:bottom w:val="nil"/>
              <w:right w:val="single" w:sz="16" w:space="0" w:color="000000"/>
            </w:tcBorders>
            <w:shd w:val="clear" w:color="auto" w:fill="FFFFFF"/>
            <w:vAlign w:val="center"/>
          </w:tcPr>
          <w:p w14:paraId="2FC6C1A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9.6</w:t>
            </w:r>
          </w:p>
        </w:tc>
      </w:tr>
      <w:tr w:rsidR="00137362" w:rsidRPr="00137362" w14:paraId="6B5C2A56" w14:textId="77777777" w:rsidTr="003C14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7038842B"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4333679F"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nil"/>
              <w:left w:val="single" w:sz="16" w:space="0" w:color="000000"/>
              <w:bottom w:val="nil"/>
            </w:tcBorders>
            <w:shd w:val="clear" w:color="auto" w:fill="FFFFFF"/>
            <w:vAlign w:val="center"/>
          </w:tcPr>
          <w:p w14:paraId="261B1E4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w:t>
            </w:r>
          </w:p>
        </w:tc>
        <w:tc>
          <w:tcPr>
            <w:tcW w:w="1029" w:type="dxa"/>
            <w:tcBorders>
              <w:top w:val="nil"/>
              <w:bottom w:val="nil"/>
            </w:tcBorders>
            <w:shd w:val="clear" w:color="auto" w:fill="FFFFFF"/>
            <w:vAlign w:val="center"/>
          </w:tcPr>
          <w:p w14:paraId="796613C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w:t>
            </w:r>
          </w:p>
        </w:tc>
        <w:tc>
          <w:tcPr>
            <w:tcW w:w="1398" w:type="dxa"/>
            <w:tcBorders>
              <w:top w:val="nil"/>
              <w:bottom w:val="nil"/>
            </w:tcBorders>
            <w:shd w:val="clear" w:color="auto" w:fill="FFFFFF"/>
            <w:vAlign w:val="center"/>
          </w:tcPr>
          <w:p w14:paraId="5C11FF7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w:t>
            </w:r>
          </w:p>
        </w:tc>
        <w:tc>
          <w:tcPr>
            <w:tcW w:w="1475" w:type="dxa"/>
            <w:tcBorders>
              <w:top w:val="nil"/>
              <w:bottom w:val="nil"/>
              <w:right w:val="single" w:sz="16" w:space="0" w:color="000000"/>
            </w:tcBorders>
            <w:shd w:val="clear" w:color="auto" w:fill="FFFFFF"/>
            <w:vAlign w:val="center"/>
          </w:tcPr>
          <w:p w14:paraId="3982D61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14.7</w:t>
            </w:r>
          </w:p>
        </w:tc>
      </w:tr>
      <w:tr w:rsidR="00137362" w:rsidRPr="00137362" w14:paraId="42E61CD5" w14:textId="77777777" w:rsidTr="003C14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9D11A5B"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75ECEB4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1D0BC57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w:t>
            </w:r>
          </w:p>
        </w:tc>
        <w:tc>
          <w:tcPr>
            <w:tcW w:w="1029" w:type="dxa"/>
            <w:tcBorders>
              <w:top w:val="nil"/>
              <w:bottom w:val="nil"/>
            </w:tcBorders>
            <w:shd w:val="clear" w:color="auto" w:fill="FFFFFF"/>
            <w:vAlign w:val="center"/>
          </w:tcPr>
          <w:p w14:paraId="67A212D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w:t>
            </w:r>
          </w:p>
        </w:tc>
        <w:tc>
          <w:tcPr>
            <w:tcW w:w="1398" w:type="dxa"/>
            <w:tcBorders>
              <w:top w:val="nil"/>
              <w:bottom w:val="nil"/>
            </w:tcBorders>
            <w:shd w:val="clear" w:color="auto" w:fill="FFFFFF"/>
            <w:vAlign w:val="center"/>
          </w:tcPr>
          <w:p w14:paraId="4FBA4C1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w:t>
            </w:r>
          </w:p>
        </w:tc>
        <w:tc>
          <w:tcPr>
            <w:tcW w:w="1475" w:type="dxa"/>
            <w:tcBorders>
              <w:top w:val="nil"/>
              <w:bottom w:val="nil"/>
              <w:right w:val="single" w:sz="16" w:space="0" w:color="000000"/>
            </w:tcBorders>
            <w:shd w:val="clear" w:color="auto" w:fill="FFFFFF"/>
            <w:vAlign w:val="center"/>
          </w:tcPr>
          <w:p w14:paraId="3906548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19.9</w:t>
            </w:r>
          </w:p>
        </w:tc>
      </w:tr>
      <w:tr w:rsidR="00137362" w:rsidRPr="00137362" w14:paraId="2E144BBC" w14:textId="77777777" w:rsidTr="003C14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10ECE409"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6AF4D9C6"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4E537D1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57</w:t>
            </w:r>
          </w:p>
        </w:tc>
        <w:tc>
          <w:tcPr>
            <w:tcW w:w="1029" w:type="dxa"/>
            <w:tcBorders>
              <w:top w:val="nil"/>
              <w:bottom w:val="nil"/>
            </w:tcBorders>
            <w:shd w:val="clear" w:color="auto" w:fill="FFFFFF"/>
            <w:vAlign w:val="center"/>
          </w:tcPr>
          <w:p w14:paraId="73F28E1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36.5</w:t>
            </w:r>
          </w:p>
        </w:tc>
        <w:tc>
          <w:tcPr>
            <w:tcW w:w="1398" w:type="dxa"/>
            <w:tcBorders>
              <w:top w:val="nil"/>
              <w:bottom w:val="nil"/>
            </w:tcBorders>
            <w:shd w:val="clear" w:color="auto" w:fill="FFFFFF"/>
            <w:vAlign w:val="center"/>
          </w:tcPr>
          <w:p w14:paraId="3B41945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36.5</w:t>
            </w:r>
          </w:p>
        </w:tc>
        <w:tc>
          <w:tcPr>
            <w:tcW w:w="1475" w:type="dxa"/>
            <w:tcBorders>
              <w:top w:val="nil"/>
              <w:bottom w:val="nil"/>
              <w:right w:val="single" w:sz="16" w:space="0" w:color="000000"/>
            </w:tcBorders>
            <w:shd w:val="clear" w:color="auto" w:fill="FFFFFF"/>
            <w:vAlign w:val="center"/>
          </w:tcPr>
          <w:p w14:paraId="5DE4D03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56.4</w:t>
            </w:r>
          </w:p>
        </w:tc>
      </w:tr>
      <w:tr w:rsidR="00137362" w:rsidRPr="00137362" w14:paraId="322A9524" w14:textId="77777777" w:rsidTr="003C14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BAA33E7"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2B95FF22"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3469898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68</w:t>
            </w:r>
          </w:p>
        </w:tc>
        <w:tc>
          <w:tcPr>
            <w:tcW w:w="1029" w:type="dxa"/>
            <w:tcBorders>
              <w:top w:val="nil"/>
              <w:bottom w:val="nil"/>
            </w:tcBorders>
            <w:shd w:val="clear" w:color="auto" w:fill="FFFFFF"/>
            <w:vAlign w:val="center"/>
          </w:tcPr>
          <w:p w14:paraId="4FCCDEA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43.6</w:t>
            </w:r>
          </w:p>
        </w:tc>
        <w:tc>
          <w:tcPr>
            <w:tcW w:w="1398" w:type="dxa"/>
            <w:tcBorders>
              <w:top w:val="nil"/>
              <w:bottom w:val="nil"/>
            </w:tcBorders>
            <w:shd w:val="clear" w:color="auto" w:fill="FFFFFF"/>
            <w:vAlign w:val="center"/>
          </w:tcPr>
          <w:p w14:paraId="0186566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43.6</w:t>
            </w:r>
          </w:p>
        </w:tc>
        <w:tc>
          <w:tcPr>
            <w:tcW w:w="1475" w:type="dxa"/>
            <w:tcBorders>
              <w:top w:val="nil"/>
              <w:bottom w:val="nil"/>
              <w:right w:val="single" w:sz="16" w:space="0" w:color="000000"/>
            </w:tcBorders>
            <w:shd w:val="clear" w:color="auto" w:fill="FFFFFF"/>
            <w:vAlign w:val="center"/>
          </w:tcPr>
          <w:p w14:paraId="19AD8DE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477BA0AF" w14:textId="77777777" w:rsidTr="003C14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6A85577"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single" w:sz="16" w:space="0" w:color="000000"/>
              <w:right w:val="single" w:sz="16" w:space="0" w:color="000000"/>
            </w:tcBorders>
            <w:shd w:val="clear" w:color="auto" w:fill="FFFFFF"/>
          </w:tcPr>
          <w:p w14:paraId="22E38E16"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0ECEA7A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2901FEE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4C9CCE9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36ADE01E" w14:textId="77777777" w:rsidR="00137362" w:rsidRPr="00137362" w:rsidRDefault="00137362" w:rsidP="00137362">
            <w:pPr>
              <w:autoSpaceDE w:val="0"/>
              <w:autoSpaceDN w:val="0"/>
              <w:adjustRightInd w:val="0"/>
              <w:spacing w:after="0" w:line="240" w:lineRule="auto"/>
              <w:rPr>
                <w:rFonts w:cs="Mangal"/>
                <w:lang w:bidi="hi-IN"/>
              </w:rPr>
            </w:pPr>
          </w:p>
        </w:tc>
      </w:tr>
    </w:tbl>
    <w:p w14:paraId="6CD045D8" w14:textId="77777777" w:rsidR="00137362" w:rsidRPr="00137362" w:rsidRDefault="00137362" w:rsidP="00137362">
      <w:pPr>
        <w:autoSpaceDE w:val="0"/>
        <w:autoSpaceDN w:val="0"/>
        <w:adjustRightInd w:val="0"/>
        <w:spacing w:after="0" w:line="400" w:lineRule="atLeast"/>
        <w:rPr>
          <w:lang w:bidi="hi-IN"/>
        </w:rPr>
      </w:pPr>
    </w:p>
    <w:p w14:paraId="4F4B806A" w14:textId="609A03F8" w:rsidR="00137362" w:rsidRDefault="003C14F0" w:rsidP="003C14F0">
      <w:pPr>
        <w:spacing w:after="0" w:line="360" w:lineRule="auto"/>
        <w:jc w:val="center"/>
      </w:pPr>
      <w:r>
        <w:t xml:space="preserve">Figure 7 - </w:t>
      </w:r>
      <w:r w:rsidRPr="003C14F0">
        <w:t>You choose avoiding losses over acquiring gains when making purchase decisions</w:t>
      </w:r>
    </w:p>
    <w:p w14:paraId="2514817C" w14:textId="394032F6" w:rsidR="00137362" w:rsidRDefault="003C14F0" w:rsidP="003C14F0">
      <w:pPr>
        <w:spacing w:after="0" w:line="360" w:lineRule="auto"/>
        <w:jc w:val="center"/>
      </w:pPr>
      <w:r w:rsidRPr="003C14F0">
        <w:lastRenderedPageBreak/>
        <w:drawing>
          <wp:inline distT="0" distB="0" distL="0" distR="0" wp14:anchorId="6EEFEA7F" wp14:editId="0503EFE5">
            <wp:extent cx="5601482" cy="3334215"/>
            <wp:effectExtent l="0" t="0" r="0" b="0"/>
            <wp:docPr id="645342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42985" name=""/>
                    <pic:cNvPicPr/>
                  </pic:nvPicPr>
                  <pic:blipFill>
                    <a:blip r:embed="rId12"/>
                    <a:stretch>
                      <a:fillRect/>
                    </a:stretch>
                  </pic:blipFill>
                  <pic:spPr>
                    <a:xfrm>
                      <a:off x="0" y="0"/>
                      <a:ext cx="5601482" cy="3334215"/>
                    </a:xfrm>
                    <a:prstGeom prst="rect">
                      <a:avLst/>
                    </a:prstGeom>
                  </pic:spPr>
                </pic:pic>
              </a:graphicData>
            </a:graphic>
          </wp:inline>
        </w:drawing>
      </w:r>
    </w:p>
    <w:p w14:paraId="08AD928D" w14:textId="77777777" w:rsidR="003C14F0" w:rsidRDefault="003C14F0" w:rsidP="00510833">
      <w:pPr>
        <w:spacing w:after="0" w:line="360" w:lineRule="auto"/>
        <w:jc w:val="both"/>
      </w:pPr>
    </w:p>
    <w:p w14:paraId="3FDC8577" w14:textId="518AFA1B" w:rsidR="003C14F0" w:rsidRDefault="003C14F0" w:rsidP="00510833">
      <w:pPr>
        <w:spacing w:after="0" w:line="360" w:lineRule="auto"/>
        <w:jc w:val="both"/>
      </w:pPr>
      <w:r>
        <w:t xml:space="preserve">There are 72 (46%) participants who agree and 38 (24%) participants strongly agree that they evaluate possible losses or gains as per status quo, while 27 (17%) participants neither agree nor disagree, 12 (8%) participants disagree, and 7 (5%) participants strongly disagree (Table 8) (Figure 8). </w:t>
      </w:r>
    </w:p>
    <w:p w14:paraId="740DA356" w14:textId="77777777" w:rsidR="00137362" w:rsidRPr="00137362" w:rsidRDefault="00137362" w:rsidP="00137362">
      <w:pPr>
        <w:autoSpaceDE w:val="0"/>
        <w:autoSpaceDN w:val="0"/>
        <w:adjustRightInd w:val="0"/>
        <w:spacing w:after="0" w:line="240" w:lineRule="auto"/>
        <w:rPr>
          <w:lang w:bidi="hi-IN"/>
        </w:rPr>
      </w:pPr>
    </w:p>
    <w:tbl>
      <w:tblPr>
        <w:tblW w:w="76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37362" w:rsidRPr="00137362" w14:paraId="17C1FF0F" w14:textId="77777777" w:rsidTr="003C14F0">
        <w:tblPrEx>
          <w:tblCellMar>
            <w:top w:w="0" w:type="dxa"/>
            <w:bottom w:w="0" w:type="dxa"/>
          </w:tblCellMar>
        </w:tblPrEx>
        <w:trPr>
          <w:cantSplit/>
          <w:jc w:val="center"/>
        </w:trPr>
        <w:tc>
          <w:tcPr>
            <w:tcW w:w="7605" w:type="dxa"/>
            <w:gridSpan w:val="6"/>
            <w:tcBorders>
              <w:top w:val="nil"/>
              <w:left w:val="nil"/>
              <w:bottom w:val="nil"/>
              <w:right w:val="nil"/>
            </w:tcBorders>
            <w:shd w:val="clear" w:color="auto" w:fill="FFFFFF"/>
            <w:vAlign w:val="center"/>
          </w:tcPr>
          <w:p w14:paraId="4A401713" w14:textId="67D42B38" w:rsidR="00137362" w:rsidRPr="00137362" w:rsidRDefault="003C14F0"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8 - </w:t>
            </w:r>
            <w:bookmarkStart w:id="17" w:name="_Hlk159852911"/>
            <w:r w:rsidR="00137362" w:rsidRPr="00137362">
              <w:rPr>
                <w:rFonts w:ascii="Arial" w:hAnsi="Arial" w:cs="Arial"/>
                <w:b/>
                <w:bCs/>
                <w:color w:val="000000"/>
                <w:sz w:val="18"/>
                <w:szCs w:val="18"/>
                <w:lang w:bidi="hi-IN"/>
              </w:rPr>
              <w:t>You evaluate possible gains or losses based on status quo</w:t>
            </w:r>
            <w:bookmarkEnd w:id="17"/>
          </w:p>
        </w:tc>
      </w:tr>
      <w:tr w:rsidR="00137362" w:rsidRPr="00137362" w14:paraId="78C3A1AC" w14:textId="77777777" w:rsidTr="003C14F0">
        <w:tblPrEx>
          <w:tblCellMar>
            <w:top w:w="0" w:type="dxa"/>
            <w:bottom w:w="0" w:type="dxa"/>
          </w:tblCellMar>
        </w:tblPrEx>
        <w:trPr>
          <w:cantSplit/>
          <w:jc w:val="center"/>
        </w:trPr>
        <w:tc>
          <w:tcPr>
            <w:tcW w:w="2535" w:type="dxa"/>
            <w:gridSpan w:val="2"/>
            <w:tcBorders>
              <w:top w:val="single" w:sz="16" w:space="0" w:color="000000"/>
              <w:left w:val="single" w:sz="16" w:space="0" w:color="000000"/>
              <w:bottom w:val="single" w:sz="16" w:space="0" w:color="000000"/>
              <w:right w:val="nil"/>
            </w:tcBorders>
            <w:shd w:val="clear" w:color="auto" w:fill="FFFFFF"/>
            <w:vAlign w:val="bottom"/>
          </w:tcPr>
          <w:p w14:paraId="08629D0C"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4A2F8A7C"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1CE08892"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6CE4147D"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04F2FC3F"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51B678FE" w14:textId="77777777" w:rsidTr="003C14F0">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041E4ACF"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98" w:type="dxa"/>
            <w:tcBorders>
              <w:top w:val="single" w:sz="16" w:space="0" w:color="000000"/>
              <w:left w:val="nil"/>
              <w:bottom w:val="nil"/>
              <w:right w:val="single" w:sz="16" w:space="0" w:color="000000"/>
            </w:tcBorders>
            <w:shd w:val="clear" w:color="auto" w:fill="FFFFFF"/>
          </w:tcPr>
          <w:p w14:paraId="19289C7A"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Disagree</w:t>
            </w:r>
          </w:p>
        </w:tc>
        <w:tc>
          <w:tcPr>
            <w:tcW w:w="1168" w:type="dxa"/>
            <w:tcBorders>
              <w:top w:val="single" w:sz="16" w:space="0" w:color="000000"/>
              <w:left w:val="single" w:sz="16" w:space="0" w:color="000000"/>
              <w:bottom w:val="nil"/>
            </w:tcBorders>
            <w:shd w:val="clear" w:color="auto" w:fill="FFFFFF"/>
            <w:vAlign w:val="center"/>
          </w:tcPr>
          <w:p w14:paraId="4607AD6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w:t>
            </w:r>
          </w:p>
        </w:tc>
        <w:tc>
          <w:tcPr>
            <w:tcW w:w="1029" w:type="dxa"/>
            <w:tcBorders>
              <w:top w:val="single" w:sz="16" w:space="0" w:color="000000"/>
              <w:bottom w:val="nil"/>
            </w:tcBorders>
            <w:shd w:val="clear" w:color="auto" w:fill="FFFFFF"/>
            <w:vAlign w:val="center"/>
          </w:tcPr>
          <w:p w14:paraId="2F94A51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c>
          <w:tcPr>
            <w:tcW w:w="1398" w:type="dxa"/>
            <w:tcBorders>
              <w:top w:val="single" w:sz="16" w:space="0" w:color="000000"/>
              <w:bottom w:val="nil"/>
            </w:tcBorders>
            <w:shd w:val="clear" w:color="auto" w:fill="FFFFFF"/>
            <w:vAlign w:val="center"/>
          </w:tcPr>
          <w:p w14:paraId="748DEDD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c>
          <w:tcPr>
            <w:tcW w:w="1475" w:type="dxa"/>
            <w:tcBorders>
              <w:top w:val="single" w:sz="16" w:space="0" w:color="000000"/>
              <w:bottom w:val="nil"/>
              <w:right w:val="single" w:sz="16" w:space="0" w:color="000000"/>
            </w:tcBorders>
            <w:shd w:val="clear" w:color="auto" w:fill="FFFFFF"/>
            <w:vAlign w:val="center"/>
          </w:tcPr>
          <w:p w14:paraId="03EA61C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r>
      <w:tr w:rsidR="00137362" w:rsidRPr="00137362" w14:paraId="295EB78E" w14:textId="77777777" w:rsidTr="003C14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604C96B7"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753EE0A4"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nil"/>
              <w:left w:val="single" w:sz="16" w:space="0" w:color="000000"/>
              <w:bottom w:val="nil"/>
            </w:tcBorders>
            <w:shd w:val="clear" w:color="auto" w:fill="FFFFFF"/>
            <w:vAlign w:val="center"/>
          </w:tcPr>
          <w:p w14:paraId="083CDE9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12</w:t>
            </w:r>
          </w:p>
        </w:tc>
        <w:tc>
          <w:tcPr>
            <w:tcW w:w="1029" w:type="dxa"/>
            <w:tcBorders>
              <w:top w:val="nil"/>
              <w:bottom w:val="nil"/>
            </w:tcBorders>
            <w:shd w:val="clear" w:color="auto" w:fill="FFFFFF"/>
            <w:vAlign w:val="center"/>
          </w:tcPr>
          <w:p w14:paraId="223395E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7.7</w:t>
            </w:r>
          </w:p>
        </w:tc>
        <w:tc>
          <w:tcPr>
            <w:tcW w:w="1398" w:type="dxa"/>
            <w:tcBorders>
              <w:top w:val="nil"/>
              <w:bottom w:val="nil"/>
            </w:tcBorders>
            <w:shd w:val="clear" w:color="auto" w:fill="FFFFFF"/>
            <w:vAlign w:val="center"/>
          </w:tcPr>
          <w:p w14:paraId="300B8DD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7.7</w:t>
            </w:r>
          </w:p>
        </w:tc>
        <w:tc>
          <w:tcPr>
            <w:tcW w:w="1475" w:type="dxa"/>
            <w:tcBorders>
              <w:top w:val="nil"/>
              <w:bottom w:val="nil"/>
              <w:right w:val="single" w:sz="16" w:space="0" w:color="000000"/>
            </w:tcBorders>
            <w:shd w:val="clear" w:color="auto" w:fill="FFFFFF"/>
            <w:vAlign w:val="center"/>
          </w:tcPr>
          <w:p w14:paraId="464D952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12.2</w:t>
            </w:r>
          </w:p>
        </w:tc>
      </w:tr>
      <w:tr w:rsidR="00137362" w:rsidRPr="00137362" w14:paraId="729212AC" w14:textId="77777777" w:rsidTr="003C14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1B48EA4"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76D0EB10"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47D6BB9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27</w:t>
            </w:r>
          </w:p>
        </w:tc>
        <w:tc>
          <w:tcPr>
            <w:tcW w:w="1029" w:type="dxa"/>
            <w:tcBorders>
              <w:top w:val="nil"/>
              <w:bottom w:val="nil"/>
            </w:tcBorders>
            <w:shd w:val="clear" w:color="auto" w:fill="FFFFFF"/>
            <w:vAlign w:val="center"/>
          </w:tcPr>
          <w:p w14:paraId="13E6CC7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17.3</w:t>
            </w:r>
          </w:p>
        </w:tc>
        <w:tc>
          <w:tcPr>
            <w:tcW w:w="1398" w:type="dxa"/>
            <w:tcBorders>
              <w:top w:val="nil"/>
              <w:bottom w:val="nil"/>
            </w:tcBorders>
            <w:shd w:val="clear" w:color="auto" w:fill="FFFFFF"/>
            <w:vAlign w:val="center"/>
          </w:tcPr>
          <w:p w14:paraId="183FF2A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17.3</w:t>
            </w:r>
          </w:p>
        </w:tc>
        <w:tc>
          <w:tcPr>
            <w:tcW w:w="1475" w:type="dxa"/>
            <w:tcBorders>
              <w:top w:val="nil"/>
              <w:bottom w:val="nil"/>
              <w:right w:val="single" w:sz="16" w:space="0" w:color="000000"/>
            </w:tcBorders>
            <w:shd w:val="clear" w:color="auto" w:fill="FFFFFF"/>
            <w:vAlign w:val="center"/>
          </w:tcPr>
          <w:p w14:paraId="684D250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29.5</w:t>
            </w:r>
          </w:p>
        </w:tc>
      </w:tr>
      <w:tr w:rsidR="00137362" w:rsidRPr="00137362" w14:paraId="35286EDE" w14:textId="77777777" w:rsidTr="003C14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68E332DD"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6F233527"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34BB167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72</w:t>
            </w:r>
          </w:p>
        </w:tc>
        <w:tc>
          <w:tcPr>
            <w:tcW w:w="1029" w:type="dxa"/>
            <w:tcBorders>
              <w:top w:val="nil"/>
              <w:bottom w:val="nil"/>
            </w:tcBorders>
            <w:shd w:val="clear" w:color="auto" w:fill="FFFFFF"/>
            <w:vAlign w:val="center"/>
          </w:tcPr>
          <w:p w14:paraId="0859083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46.2</w:t>
            </w:r>
          </w:p>
        </w:tc>
        <w:tc>
          <w:tcPr>
            <w:tcW w:w="1398" w:type="dxa"/>
            <w:tcBorders>
              <w:top w:val="nil"/>
              <w:bottom w:val="nil"/>
            </w:tcBorders>
            <w:shd w:val="clear" w:color="auto" w:fill="FFFFFF"/>
            <w:vAlign w:val="center"/>
          </w:tcPr>
          <w:p w14:paraId="5A9D79B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46.2</w:t>
            </w:r>
          </w:p>
        </w:tc>
        <w:tc>
          <w:tcPr>
            <w:tcW w:w="1475" w:type="dxa"/>
            <w:tcBorders>
              <w:top w:val="nil"/>
              <w:bottom w:val="nil"/>
              <w:right w:val="single" w:sz="16" w:space="0" w:color="000000"/>
            </w:tcBorders>
            <w:shd w:val="clear" w:color="auto" w:fill="FFFFFF"/>
            <w:vAlign w:val="center"/>
          </w:tcPr>
          <w:p w14:paraId="6653BA8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75.6</w:t>
            </w:r>
          </w:p>
        </w:tc>
      </w:tr>
      <w:tr w:rsidR="00137362" w:rsidRPr="00137362" w14:paraId="38AC76A6" w14:textId="77777777" w:rsidTr="003C14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6B32049A"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78E76C7F"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613A3B5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38</w:t>
            </w:r>
          </w:p>
        </w:tc>
        <w:tc>
          <w:tcPr>
            <w:tcW w:w="1029" w:type="dxa"/>
            <w:tcBorders>
              <w:top w:val="nil"/>
              <w:bottom w:val="nil"/>
            </w:tcBorders>
            <w:shd w:val="clear" w:color="auto" w:fill="FFFFFF"/>
            <w:vAlign w:val="center"/>
          </w:tcPr>
          <w:p w14:paraId="12039EE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24.4</w:t>
            </w:r>
          </w:p>
        </w:tc>
        <w:tc>
          <w:tcPr>
            <w:tcW w:w="1398" w:type="dxa"/>
            <w:tcBorders>
              <w:top w:val="nil"/>
              <w:bottom w:val="nil"/>
            </w:tcBorders>
            <w:shd w:val="clear" w:color="auto" w:fill="FFFFFF"/>
            <w:vAlign w:val="center"/>
          </w:tcPr>
          <w:p w14:paraId="2FF2AD2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24.4</w:t>
            </w:r>
          </w:p>
        </w:tc>
        <w:tc>
          <w:tcPr>
            <w:tcW w:w="1475" w:type="dxa"/>
            <w:tcBorders>
              <w:top w:val="nil"/>
              <w:bottom w:val="nil"/>
              <w:right w:val="single" w:sz="16" w:space="0" w:color="000000"/>
            </w:tcBorders>
            <w:shd w:val="clear" w:color="auto" w:fill="FFFFFF"/>
            <w:vAlign w:val="center"/>
          </w:tcPr>
          <w:p w14:paraId="0BEA5AD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0CD54411" w14:textId="77777777" w:rsidTr="003C14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B509825"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single" w:sz="16" w:space="0" w:color="000000"/>
              <w:right w:val="single" w:sz="16" w:space="0" w:color="000000"/>
            </w:tcBorders>
            <w:shd w:val="clear" w:color="auto" w:fill="FFFFFF"/>
          </w:tcPr>
          <w:p w14:paraId="6DE9951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350A52E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681C1C6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197A47C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03206527" w14:textId="77777777" w:rsidR="00137362" w:rsidRPr="00137362" w:rsidRDefault="00137362" w:rsidP="00137362">
            <w:pPr>
              <w:autoSpaceDE w:val="0"/>
              <w:autoSpaceDN w:val="0"/>
              <w:adjustRightInd w:val="0"/>
              <w:spacing w:after="0" w:line="240" w:lineRule="auto"/>
              <w:rPr>
                <w:rFonts w:cs="Mangal"/>
                <w:lang w:bidi="hi-IN"/>
              </w:rPr>
            </w:pPr>
          </w:p>
        </w:tc>
      </w:tr>
    </w:tbl>
    <w:p w14:paraId="6CA0EACF" w14:textId="77777777" w:rsidR="00137362" w:rsidRPr="00137362" w:rsidRDefault="00137362" w:rsidP="00137362">
      <w:pPr>
        <w:autoSpaceDE w:val="0"/>
        <w:autoSpaceDN w:val="0"/>
        <w:adjustRightInd w:val="0"/>
        <w:spacing w:after="0" w:line="400" w:lineRule="atLeast"/>
        <w:rPr>
          <w:lang w:bidi="hi-IN"/>
        </w:rPr>
      </w:pPr>
    </w:p>
    <w:p w14:paraId="1B7E4098" w14:textId="43B1F9AF" w:rsidR="00137362" w:rsidRDefault="003C14F0" w:rsidP="003C14F0">
      <w:pPr>
        <w:spacing w:after="0" w:line="360" w:lineRule="auto"/>
        <w:jc w:val="center"/>
      </w:pPr>
      <w:r>
        <w:t xml:space="preserve">Figure 8 – </w:t>
      </w:r>
      <w:r w:rsidRPr="003C14F0">
        <w:t>You evaluate possible gains or losses based on status quo</w:t>
      </w:r>
    </w:p>
    <w:p w14:paraId="2FCC9459" w14:textId="218A66F6" w:rsidR="003C14F0" w:rsidRDefault="003C14F0" w:rsidP="003C14F0">
      <w:pPr>
        <w:spacing w:after="0" w:line="360" w:lineRule="auto"/>
        <w:jc w:val="center"/>
      </w:pPr>
      <w:r w:rsidRPr="003C14F0">
        <w:lastRenderedPageBreak/>
        <w:drawing>
          <wp:inline distT="0" distB="0" distL="0" distR="0" wp14:anchorId="559CBD0A" wp14:editId="790D0205">
            <wp:extent cx="5572903" cy="3391373"/>
            <wp:effectExtent l="0" t="0" r="8890" b="0"/>
            <wp:docPr id="580337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37490" name=""/>
                    <pic:cNvPicPr/>
                  </pic:nvPicPr>
                  <pic:blipFill>
                    <a:blip r:embed="rId13"/>
                    <a:stretch>
                      <a:fillRect/>
                    </a:stretch>
                  </pic:blipFill>
                  <pic:spPr>
                    <a:xfrm>
                      <a:off x="0" y="0"/>
                      <a:ext cx="5572903" cy="3391373"/>
                    </a:xfrm>
                    <a:prstGeom prst="rect">
                      <a:avLst/>
                    </a:prstGeom>
                  </pic:spPr>
                </pic:pic>
              </a:graphicData>
            </a:graphic>
          </wp:inline>
        </w:drawing>
      </w:r>
    </w:p>
    <w:p w14:paraId="4A35AACE" w14:textId="77777777" w:rsidR="00137362" w:rsidRDefault="00137362" w:rsidP="00510833">
      <w:pPr>
        <w:spacing w:after="0" w:line="360" w:lineRule="auto"/>
        <w:jc w:val="both"/>
      </w:pPr>
    </w:p>
    <w:p w14:paraId="16678B0E" w14:textId="514FE5F2" w:rsidR="003C14F0" w:rsidRDefault="0064489A" w:rsidP="00510833">
      <w:pPr>
        <w:spacing w:after="0" w:line="360" w:lineRule="auto"/>
        <w:jc w:val="both"/>
      </w:pPr>
      <w:r>
        <w:t xml:space="preserve">There are 50 (32%) participants who agree and 58 (37%) participants who strongly agree that they tend to avoid risk when choices are based on potential gains, while 22 (14%) participants were neutral, 11 (7%) participants disagree, and 15 (10%) participants strongly disagree (Table 9) (Figure 9). </w:t>
      </w:r>
    </w:p>
    <w:p w14:paraId="482D2BCC" w14:textId="77777777" w:rsidR="00137362" w:rsidRPr="00137362" w:rsidRDefault="00137362" w:rsidP="00137362">
      <w:pPr>
        <w:autoSpaceDE w:val="0"/>
        <w:autoSpaceDN w:val="0"/>
        <w:adjustRightInd w:val="0"/>
        <w:spacing w:after="0" w:line="240" w:lineRule="auto"/>
        <w:rPr>
          <w:lang w:bidi="hi-IN"/>
        </w:rPr>
      </w:pPr>
    </w:p>
    <w:tbl>
      <w:tblPr>
        <w:tblW w:w="76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37362" w:rsidRPr="00137362" w14:paraId="05091E36" w14:textId="77777777" w:rsidTr="0064489A">
        <w:tblPrEx>
          <w:tblCellMar>
            <w:top w:w="0" w:type="dxa"/>
            <w:bottom w:w="0" w:type="dxa"/>
          </w:tblCellMar>
        </w:tblPrEx>
        <w:trPr>
          <w:cantSplit/>
          <w:jc w:val="center"/>
        </w:trPr>
        <w:tc>
          <w:tcPr>
            <w:tcW w:w="7605" w:type="dxa"/>
            <w:gridSpan w:val="6"/>
            <w:tcBorders>
              <w:top w:val="nil"/>
              <w:left w:val="nil"/>
              <w:bottom w:val="nil"/>
              <w:right w:val="nil"/>
            </w:tcBorders>
            <w:shd w:val="clear" w:color="auto" w:fill="FFFFFF"/>
            <w:vAlign w:val="center"/>
          </w:tcPr>
          <w:p w14:paraId="07F60ACD" w14:textId="780BAF2B" w:rsidR="00137362" w:rsidRPr="00137362" w:rsidRDefault="0064489A"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9 - </w:t>
            </w:r>
            <w:r w:rsidR="00137362" w:rsidRPr="00137362">
              <w:rPr>
                <w:rFonts w:ascii="Arial" w:hAnsi="Arial" w:cs="Arial"/>
                <w:b/>
                <w:bCs/>
                <w:color w:val="000000"/>
                <w:sz w:val="18"/>
                <w:szCs w:val="18"/>
                <w:lang w:bidi="hi-IN"/>
              </w:rPr>
              <w:t>You tend to avoid risk when choices are based on potential gains</w:t>
            </w:r>
          </w:p>
        </w:tc>
      </w:tr>
      <w:tr w:rsidR="00137362" w:rsidRPr="00137362" w14:paraId="3CE0B692" w14:textId="77777777" w:rsidTr="0064489A">
        <w:tblPrEx>
          <w:tblCellMar>
            <w:top w:w="0" w:type="dxa"/>
            <w:bottom w:w="0" w:type="dxa"/>
          </w:tblCellMar>
        </w:tblPrEx>
        <w:trPr>
          <w:cantSplit/>
          <w:jc w:val="center"/>
        </w:trPr>
        <w:tc>
          <w:tcPr>
            <w:tcW w:w="2535" w:type="dxa"/>
            <w:gridSpan w:val="2"/>
            <w:tcBorders>
              <w:top w:val="single" w:sz="16" w:space="0" w:color="000000"/>
              <w:left w:val="single" w:sz="16" w:space="0" w:color="000000"/>
              <w:bottom w:val="single" w:sz="16" w:space="0" w:color="000000"/>
              <w:right w:val="nil"/>
            </w:tcBorders>
            <w:shd w:val="clear" w:color="auto" w:fill="FFFFFF"/>
            <w:vAlign w:val="bottom"/>
          </w:tcPr>
          <w:p w14:paraId="49D8B8E3"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1A39A9F1"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31395559"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7F8C0627"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39D509AB"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3D721A33" w14:textId="77777777" w:rsidTr="0064489A">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13C8C387"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98" w:type="dxa"/>
            <w:tcBorders>
              <w:top w:val="single" w:sz="16" w:space="0" w:color="000000"/>
              <w:left w:val="nil"/>
              <w:bottom w:val="nil"/>
              <w:right w:val="single" w:sz="16" w:space="0" w:color="000000"/>
            </w:tcBorders>
            <w:shd w:val="clear" w:color="auto" w:fill="FFFFFF"/>
          </w:tcPr>
          <w:p w14:paraId="1801C645"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Disagree</w:t>
            </w:r>
          </w:p>
        </w:tc>
        <w:tc>
          <w:tcPr>
            <w:tcW w:w="1168" w:type="dxa"/>
            <w:tcBorders>
              <w:top w:val="single" w:sz="16" w:space="0" w:color="000000"/>
              <w:left w:val="single" w:sz="16" w:space="0" w:color="000000"/>
              <w:bottom w:val="nil"/>
            </w:tcBorders>
            <w:shd w:val="clear" w:color="auto" w:fill="FFFFFF"/>
            <w:vAlign w:val="center"/>
          </w:tcPr>
          <w:p w14:paraId="17200FB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w:t>
            </w:r>
          </w:p>
        </w:tc>
        <w:tc>
          <w:tcPr>
            <w:tcW w:w="1029" w:type="dxa"/>
            <w:tcBorders>
              <w:top w:val="single" w:sz="16" w:space="0" w:color="000000"/>
              <w:bottom w:val="nil"/>
            </w:tcBorders>
            <w:shd w:val="clear" w:color="auto" w:fill="FFFFFF"/>
            <w:vAlign w:val="center"/>
          </w:tcPr>
          <w:p w14:paraId="4406F63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9.6</w:t>
            </w:r>
          </w:p>
        </w:tc>
        <w:tc>
          <w:tcPr>
            <w:tcW w:w="1398" w:type="dxa"/>
            <w:tcBorders>
              <w:top w:val="single" w:sz="16" w:space="0" w:color="000000"/>
              <w:bottom w:val="nil"/>
            </w:tcBorders>
            <w:shd w:val="clear" w:color="auto" w:fill="FFFFFF"/>
            <w:vAlign w:val="center"/>
          </w:tcPr>
          <w:p w14:paraId="5A20213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9.6</w:t>
            </w:r>
          </w:p>
        </w:tc>
        <w:tc>
          <w:tcPr>
            <w:tcW w:w="1475" w:type="dxa"/>
            <w:tcBorders>
              <w:top w:val="single" w:sz="16" w:space="0" w:color="000000"/>
              <w:bottom w:val="nil"/>
              <w:right w:val="single" w:sz="16" w:space="0" w:color="000000"/>
            </w:tcBorders>
            <w:shd w:val="clear" w:color="auto" w:fill="FFFFFF"/>
            <w:vAlign w:val="center"/>
          </w:tcPr>
          <w:p w14:paraId="1DA77CF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9.6</w:t>
            </w:r>
          </w:p>
        </w:tc>
      </w:tr>
      <w:tr w:rsidR="00137362" w:rsidRPr="00137362" w14:paraId="0119C77B" w14:textId="77777777" w:rsidTr="0064489A">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D63E3C7"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5C262D8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nil"/>
              <w:left w:val="single" w:sz="16" w:space="0" w:color="000000"/>
              <w:bottom w:val="nil"/>
            </w:tcBorders>
            <w:shd w:val="clear" w:color="auto" w:fill="FFFFFF"/>
            <w:vAlign w:val="center"/>
          </w:tcPr>
          <w:p w14:paraId="3FAE2F0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11</w:t>
            </w:r>
          </w:p>
        </w:tc>
        <w:tc>
          <w:tcPr>
            <w:tcW w:w="1029" w:type="dxa"/>
            <w:tcBorders>
              <w:top w:val="nil"/>
              <w:bottom w:val="nil"/>
            </w:tcBorders>
            <w:shd w:val="clear" w:color="auto" w:fill="FFFFFF"/>
            <w:vAlign w:val="center"/>
          </w:tcPr>
          <w:p w14:paraId="184FBB6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w:t>
            </w:r>
          </w:p>
        </w:tc>
        <w:tc>
          <w:tcPr>
            <w:tcW w:w="1398" w:type="dxa"/>
            <w:tcBorders>
              <w:top w:val="nil"/>
              <w:bottom w:val="nil"/>
            </w:tcBorders>
            <w:shd w:val="clear" w:color="auto" w:fill="FFFFFF"/>
            <w:vAlign w:val="center"/>
          </w:tcPr>
          <w:p w14:paraId="45D4077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w:t>
            </w:r>
          </w:p>
        </w:tc>
        <w:tc>
          <w:tcPr>
            <w:tcW w:w="1475" w:type="dxa"/>
            <w:tcBorders>
              <w:top w:val="nil"/>
              <w:bottom w:val="nil"/>
              <w:right w:val="single" w:sz="16" w:space="0" w:color="000000"/>
            </w:tcBorders>
            <w:shd w:val="clear" w:color="auto" w:fill="FFFFFF"/>
            <w:vAlign w:val="center"/>
          </w:tcPr>
          <w:p w14:paraId="722E9BB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16.7</w:t>
            </w:r>
          </w:p>
        </w:tc>
      </w:tr>
      <w:tr w:rsidR="00137362" w:rsidRPr="00137362" w14:paraId="4F70368B" w14:textId="77777777" w:rsidTr="0064489A">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5066C1C"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726E5160"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0D34C81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22</w:t>
            </w:r>
          </w:p>
        </w:tc>
        <w:tc>
          <w:tcPr>
            <w:tcW w:w="1029" w:type="dxa"/>
            <w:tcBorders>
              <w:top w:val="nil"/>
              <w:bottom w:val="nil"/>
            </w:tcBorders>
            <w:shd w:val="clear" w:color="auto" w:fill="FFFFFF"/>
            <w:vAlign w:val="center"/>
          </w:tcPr>
          <w:p w14:paraId="3CEBCEC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14.1</w:t>
            </w:r>
          </w:p>
        </w:tc>
        <w:tc>
          <w:tcPr>
            <w:tcW w:w="1398" w:type="dxa"/>
            <w:tcBorders>
              <w:top w:val="nil"/>
              <w:bottom w:val="nil"/>
            </w:tcBorders>
            <w:shd w:val="clear" w:color="auto" w:fill="FFFFFF"/>
            <w:vAlign w:val="center"/>
          </w:tcPr>
          <w:p w14:paraId="3D686E4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14.1</w:t>
            </w:r>
          </w:p>
        </w:tc>
        <w:tc>
          <w:tcPr>
            <w:tcW w:w="1475" w:type="dxa"/>
            <w:tcBorders>
              <w:top w:val="nil"/>
              <w:bottom w:val="nil"/>
              <w:right w:val="single" w:sz="16" w:space="0" w:color="000000"/>
            </w:tcBorders>
            <w:shd w:val="clear" w:color="auto" w:fill="FFFFFF"/>
            <w:vAlign w:val="center"/>
          </w:tcPr>
          <w:p w14:paraId="6A5B664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30.8</w:t>
            </w:r>
          </w:p>
        </w:tc>
      </w:tr>
      <w:tr w:rsidR="00137362" w:rsidRPr="00137362" w14:paraId="5F25B592" w14:textId="77777777" w:rsidTr="0064489A">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1EE95089"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77C349AB"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19EE244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50</w:t>
            </w:r>
          </w:p>
        </w:tc>
        <w:tc>
          <w:tcPr>
            <w:tcW w:w="1029" w:type="dxa"/>
            <w:tcBorders>
              <w:top w:val="nil"/>
              <w:bottom w:val="nil"/>
            </w:tcBorders>
            <w:shd w:val="clear" w:color="auto" w:fill="FFFFFF"/>
            <w:vAlign w:val="center"/>
          </w:tcPr>
          <w:p w14:paraId="5FF274B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32.1</w:t>
            </w:r>
          </w:p>
        </w:tc>
        <w:tc>
          <w:tcPr>
            <w:tcW w:w="1398" w:type="dxa"/>
            <w:tcBorders>
              <w:top w:val="nil"/>
              <w:bottom w:val="nil"/>
            </w:tcBorders>
            <w:shd w:val="clear" w:color="auto" w:fill="FFFFFF"/>
            <w:vAlign w:val="center"/>
          </w:tcPr>
          <w:p w14:paraId="7374377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32.1</w:t>
            </w:r>
          </w:p>
        </w:tc>
        <w:tc>
          <w:tcPr>
            <w:tcW w:w="1475" w:type="dxa"/>
            <w:tcBorders>
              <w:top w:val="nil"/>
              <w:bottom w:val="nil"/>
              <w:right w:val="single" w:sz="16" w:space="0" w:color="000000"/>
            </w:tcBorders>
            <w:shd w:val="clear" w:color="auto" w:fill="FFFFFF"/>
            <w:vAlign w:val="center"/>
          </w:tcPr>
          <w:p w14:paraId="4C7FD54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62.8</w:t>
            </w:r>
          </w:p>
        </w:tc>
      </w:tr>
      <w:tr w:rsidR="00137362" w:rsidRPr="00137362" w14:paraId="6D3144D5" w14:textId="77777777" w:rsidTr="0064489A">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4B38565"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361147FD"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500375A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58</w:t>
            </w:r>
          </w:p>
        </w:tc>
        <w:tc>
          <w:tcPr>
            <w:tcW w:w="1029" w:type="dxa"/>
            <w:tcBorders>
              <w:top w:val="nil"/>
              <w:bottom w:val="nil"/>
            </w:tcBorders>
            <w:shd w:val="clear" w:color="auto" w:fill="FFFFFF"/>
            <w:vAlign w:val="center"/>
          </w:tcPr>
          <w:p w14:paraId="2FC538B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37.2</w:t>
            </w:r>
          </w:p>
        </w:tc>
        <w:tc>
          <w:tcPr>
            <w:tcW w:w="1398" w:type="dxa"/>
            <w:tcBorders>
              <w:top w:val="nil"/>
              <w:bottom w:val="nil"/>
            </w:tcBorders>
            <w:shd w:val="clear" w:color="auto" w:fill="FFFFFF"/>
            <w:vAlign w:val="center"/>
          </w:tcPr>
          <w:p w14:paraId="3C1ED04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37.2</w:t>
            </w:r>
          </w:p>
        </w:tc>
        <w:tc>
          <w:tcPr>
            <w:tcW w:w="1475" w:type="dxa"/>
            <w:tcBorders>
              <w:top w:val="nil"/>
              <w:bottom w:val="nil"/>
              <w:right w:val="single" w:sz="16" w:space="0" w:color="000000"/>
            </w:tcBorders>
            <w:shd w:val="clear" w:color="auto" w:fill="FFFFFF"/>
            <w:vAlign w:val="center"/>
          </w:tcPr>
          <w:p w14:paraId="0528116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25386F21" w14:textId="77777777" w:rsidTr="0064489A">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162A8F1A"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single" w:sz="16" w:space="0" w:color="000000"/>
              <w:right w:val="single" w:sz="16" w:space="0" w:color="000000"/>
            </w:tcBorders>
            <w:shd w:val="clear" w:color="auto" w:fill="FFFFFF"/>
          </w:tcPr>
          <w:p w14:paraId="79C08553"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69C7B9C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2E2F3EF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658E851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279549AE" w14:textId="77777777" w:rsidR="00137362" w:rsidRPr="00137362" w:rsidRDefault="00137362" w:rsidP="00137362">
            <w:pPr>
              <w:autoSpaceDE w:val="0"/>
              <w:autoSpaceDN w:val="0"/>
              <w:adjustRightInd w:val="0"/>
              <w:spacing w:after="0" w:line="240" w:lineRule="auto"/>
              <w:rPr>
                <w:rFonts w:cs="Mangal"/>
                <w:lang w:bidi="hi-IN"/>
              </w:rPr>
            </w:pPr>
          </w:p>
        </w:tc>
      </w:tr>
    </w:tbl>
    <w:p w14:paraId="010C1371" w14:textId="77777777" w:rsidR="00137362" w:rsidRPr="00137362" w:rsidRDefault="00137362" w:rsidP="00137362">
      <w:pPr>
        <w:autoSpaceDE w:val="0"/>
        <w:autoSpaceDN w:val="0"/>
        <w:adjustRightInd w:val="0"/>
        <w:spacing w:after="0" w:line="400" w:lineRule="atLeast"/>
        <w:rPr>
          <w:lang w:bidi="hi-IN"/>
        </w:rPr>
      </w:pPr>
    </w:p>
    <w:p w14:paraId="30BAC7FC" w14:textId="73949EA1" w:rsidR="00137362" w:rsidRDefault="00627130" w:rsidP="00627130">
      <w:pPr>
        <w:spacing w:after="0" w:line="360" w:lineRule="auto"/>
        <w:jc w:val="center"/>
      </w:pPr>
      <w:r>
        <w:t xml:space="preserve">Figure 9 – </w:t>
      </w:r>
      <w:r w:rsidRPr="00627130">
        <w:t>You tend to avoid risk when choices are based on potential gains</w:t>
      </w:r>
    </w:p>
    <w:p w14:paraId="3CADB166" w14:textId="6E9BE0D6" w:rsidR="00627130" w:rsidRDefault="00627130" w:rsidP="00627130">
      <w:pPr>
        <w:spacing w:after="0" w:line="360" w:lineRule="auto"/>
        <w:jc w:val="both"/>
      </w:pPr>
      <w:r w:rsidRPr="00627130">
        <w:lastRenderedPageBreak/>
        <w:drawing>
          <wp:inline distT="0" distB="0" distL="0" distR="0" wp14:anchorId="6D0D60DC" wp14:editId="3549C026">
            <wp:extent cx="5668166" cy="3372321"/>
            <wp:effectExtent l="0" t="0" r="0" b="0"/>
            <wp:docPr id="1504657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57759" name=""/>
                    <pic:cNvPicPr/>
                  </pic:nvPicPr>
                  <pic:blipFill>
                    <a:blip r:embed="rId14"/>
                    <a:stretch>
                      <a:fillRect/>
                    </a:stretch>
                  </pic:blipFill>
                  <pic:spPr>
                    <a:xfrm>
                      <a:off x="0" y="0"/>
                      <a:ext cx="5668166" cy="3372321"/>
                    </a:xfrm>
                    <a:prstGeom prst="rect">
                      <a:avLst/>
                    </a:prstGeom>
                  </pic:spPr>
                </pic:pic>
              </a:graphicData>
            </a:graphic>
          </wp:inline>
        </w:drawing>
      </w:r>
    </w:p>
    <w:p w14:paraId="77252C36" w14:textId="77777777" w:rsidR="00627130" w:rsidRDefault="00627130" w:rsidP="00627130">
      <w:pPr>
        <w:spacing w:after="0" w:line="360" w:lineRule="auto"/>
        <w:jc w:val="both"/>
      </w:pPr>
    </w:p>
    <w:p w14:paraId="7919D20B" w14:textId="3DED9903" w:rsidR="00627130" w:rsidRDefault="00627130" w:rsidP="00627130">
      <w:pPr>
        <w:spacing w:after="0" w:line="360" w:lineRule="auto"/>
        <w:jc w:val="both"/>
      </w:pPr>
      <w:r>
        <w:t>There are 100 (64%) participants who strongly agree and 46 (30%) participants who agree that they adopt healthy behavior when they observe long-term benefits from a product, while only 10 (6%) participants neither agree nor disagree (Table 10) (Figure 10).</w:t>
      </w:r>
    </w:p>
    <w:p w14:paraId="04A91C6A" w14:textId="77777777" w:rsidR="00137362" w:rsidRPr="00137362" w:rsidRDefault="00137362" w:rsidP="00137362">
      <w:pPr>
        <w:autoSpaceDE w:val="0"/>
        <w:autoSpaceDN w:val="0"/>
        <w:adjustRightInd w:val="0"/>
        <w:spacing w:after="0" w:line="240" w:lineRule="auto"/>
        <w:rPr>
          <w:lang w:bidi="hi-IN"/>
        </w:rPr>
      </w:pPr>
    </w:p>
    <w:tbl>
      <w:tblPr>
        <w:tblW w:w="73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507"/>
        <w:gridCol w:w="1169"/>
        <w:gridCol w:w="1030"/>
        <w:gridCol w:w="1399"/>
        <w:gridCol w:w="1476"/>
      </w:tblGrid>
      <w:tr w:rsidR="00137362" w:rsidRPr="00137362" w14:paraId="1B75D795" w14:textId="77777777" w:rsidTr="00627130">
        <w:tblPrEx>
          <w:tblCellMar>
            <w:top w:w="0" w:type="dxa"/>
            <w:bottom w:w="0" w:type="dxa"/>
          </w:tblCellMar>
        </w:tblPrEx>
        <w:trPr>
          <w:cantSplit/>
          <w:jc w:val="center"/>
        </w:trPr>
        <w:tc>
          <w:tcPr>
            <w:tcW w:w="7313" w:type="dxa"/>
            <w:gridSpan w:val="6"/>
            <w:tcBorders>
              <w:top w:val="nil"/>
              <w:left w:val="nil"/>
              <w:bottom w:val="nil"/>
              <w:right w:val="nil"/>
            </w:tcBorders>
            <w:shd w:val="clear" w:color="auto" w:fill="FFFFFF"/>
            <w:vAlign w:val="center"/>
          </w:tcPr>
          <w:p w14:paraId="66B3D16B" w14:textId="1869CF4B" w:rsidR="00137362" w:rsidRPr="00137362" w:rsidRDefault="00627130"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10 - </w:t>
            </w:r>
            <w:r w:rsidR="00137362" w:rsidRPr="00137362">
              <w:rPr>
                <w:rFonts w:ascii="Arial" w:hAnsi="Arial" w:cs="Arial"/>
                <w:b/>
                <w:bCs/>
                <w:color w:val="000000"/>
                <w:sz w:val="18"/>
                <w:szCs w:val="18"/>
                <w:lang w:bidi="hi-IN"/>
              </w:rPr>
              <w:t>You adopt healthy behavior when you see long-term benefits from a product</w:t>
            </w:r>
          </w:p>
        </w:tc>
      </w:tr>
      <w:tr w:rsidR="00137362" w:rsidRPr="00137362" w14:paraId="0029013E" w14:textId="77777777" w:rsidTr="00627130">
        <w:tblPrEx>
          <w:tblCellMar>
            <w:top w:w="0" w:type="dxa"/>
            <w:bottom w:w="0" w:type="dxa"/>
          </w:tblCellMar>
        </w:tblPrEx>
        <w:trPr>
          <w:cantSplit/>
          <w:jc w:val="center"/>
        </w:trPr>
        <w:tc>
          <w:tcPr>
            <w:tcW w:w="2243" w:type="dxa"/>
            <w:gridSpan w:val="2"/>
            <w:tcBorders>
              <w:top w:val="single" w:sz="16" w:space="0" w:color="000000"/>
              <w:left w:val="single" w:sz="16" w:space="0" w:color="000000"/>
              <w:bottom w:val="single" w:sz="16" w:space="0" w:color="000000"/>
              <w:right w:val="nil"/>
            </w:tcBorders>
            <w:shd w:val="clear" w:color="auto" w:fill="FFFFFF"/>
            <w:vAlign w:val="bottom"/>
          </w:tcPr>
          <w:p w14:paraId="12DC1D37"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21596F4B"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7F0F5F71"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0BCD7208"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639C59AC"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696E8B7C" w14:textId="77777777" w:rsidTr="00627130">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0214E43"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506" w:type="dxa"/>
            <w:tcBorders>
              <w:top w:val="single" w:sz="16" w:space="0" w:color="000000"/>
              <w:left w:val="nil"/>
              <w:bottom w:val="nil"/>
              <w:right w:val="single" w:sz="16" w:space="0" w:color="000000"/>
            </w:tcBorders>
            <w:shd w:val="clear" w:color="auto" w:fill="FFFFFF"/>
          </w:tcPr>
          <w:p w14:paraId="58C436A8"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single" w:sz="16" w:space="0" w:color="000000"/>
              <w:left w:val="single" w:sz="16" w:space="0" w:color="000000"/>
              <w:bottom w:val="nil"/>
            </w:tcBorders>
            <w:shd w:val="clear" w:color="auto" w:fill="FFFFFF"/>
            <w:vAlign w:val="center"/>
          </w:tcPr>
          <w:p w14:paraId="7A71BCD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w:t>
            </w:r>
          </w:p>
        </w:tc>
        <w:tc>
          <w:tcPr>
            <w:tcW w:w="1029" w:type="dxa"/>
            <w:tcBorders>
              <w:top w:val="single" w:sz="16" w:space="0" w:color="000000"/>
              <w:bottom w:val="nil"/>
            </w:tcBorders>
            <w:shd w:val="clear" w:color="auto" w:fill="FFFFFF"/>
            <w:vAlign w:val="center"/>
          </w:tcPr>
          <w:p w14:paraId="7866A74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6.4</w:t>
            </w:r>
          </w:p>
        </w:tc>
        <w:tc>
          <w:tcPr>
            <w:tcW w:w="1398" w:type="dxa"/>
            <w:tcBorders>
              <w:top w:val="single" w:sz="16" w:space="0" w:color="000000"/>
              <w:bottom w:val="nil"/>
            </w:tcBorders>
            <w:shd w:val="clear" w:color="auto" w:fill="FFFFFF"/>
            <w:vAlign w:val="center"/>
          </w:tcPr>
          <w:p w14:paraId="152D002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6.4</w:t>
            </w:r>
          </w:p>
        </w:tc>
        <w:tc>
          <w:tcPr>
            <w:tcW w:w="1475" w:type="dxa"/>
            <w:tcBorders>
              <w:top w:val="single" w:sz="16" w:space="0" w:color="000000"/>
              <w:bottom w:val="nil"/>
              <w:right w:val="single" w:sz="16" w:space="0" w:color="000000"/>
            </w:tcBorders>
            <w:shd w:val="clear" w:color="auto" w:fill="FFFFFF"/>
            <w:vAlign w:val="center"/>
          </w:tcPr>
          <w:p w14:paraId="7A6AACA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6.4</w:t>
            </w:r>
          </w:p>
        </w:tc>
      </w:tr>
      <w:tr w:rsidR="00137362" w:rsidRPr="00137362" w14:paraId="6F17E929" w14:textId="77777777" w:rsidTr="0062713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0EA07F6"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3D404222"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6535DD0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46</w:t>
            </w:r>
          </w:p>
        </w:tc>
        <w:tc>
          <w:tcPr>
            <w:tcW w:w="1029" w:type="dxa"/>
            <w:tcBorders>
              <w:top w:val="nil"/>
              <w:bottom w:val="nil"/>
            </w:tcBorders>
            <w:shd w:val="clear" w:color="auto" w:fill="FFFFFF"/>
            <w:vAlign w:val="center"/>
          </w:tcPr>
          <w:p w14:paraId="5E6E3F9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29.5</w:t>
            </w:r>
          </w:p>
        </w:tc>
        <w:tc>
          <w:tcPr>
            <w:tcW w:w="1398" w:type="dxa"/>
            <w:tcBorders>
              <w:top w:val="nil"/>
              <w:bottom w:val="nil"/>
            </w:tcBorders>
            <w:shd w:val="clear" w:color="auto" w:fill="FFFFFF"/>
            <w:vAlign w:val="center"/>
          </w:tcPr>
          <w:p w14:paraId="468A9E6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29.5</w:t>
            </w:r>
          </w:p>
        </w:tc>
        <w:tc>
          <w:tcPr>
            <w:tcW w:w="1475" w:type="dxa"/>
            <w:tcBorders>
              <w:top w:val="nil"/>
              <w:bottom w:val="nil"/>
              <w:right w:val="single" w:sz="16" w:space="0" w:color="000000"/>
            </w:tcBorders>
            <w:shd w:val="clear" w:color="auto" w:fill="FFFFFF"/>
            <w:vAlign w:val="center"/>
          </w:tcPr>
          <w:p w14:paraId="4EECD79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35.9</w:t>
            </w:r>
          </w:p>
        </w:tc>
      </w:tr>
      <w:tr w:rsidR="00137362" w:rsidRPr="00137362" w14:paraId="570F5533" w14:textId="77777777" w:rsidTr="0062713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0358CF45"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011449D6"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026139F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w:t>
            </w:r>
          </w:p>
        </w:tc>
        <w:tc>
          <w:tcPr>
            <w:tcW w:w="1029" w:type="dxa"/>
            <w:tcBorders>
              <w:top w:val="nil"/>
              <w:bottom w:val="nil"/>
            </w:tcBorders>
            <w:shd w:val="clear" w:color="auto" w:fill="FFFFFF"/>
            <w:vAlign w:val="center"/>
          </w:tcPr>
          <w:p w14:paraId="66F9541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64.1</w:t>
            </w:r>
          </w:p>
        </w:tc>
        <w:tc>
          <w:tcPr>
            <w:tcW w:w="1398" w:type="dxa"/>
            <w:tcBorders>
              <w:top w:val="nil"/>
              <w:bottom w:val="nil"/>
            </w:tcBorders>
            <w:shd w:val="clear" w:color="auto" w:fill="FFFFFF"/>
            <w:vAlign w:val="center"/>
          </w:tcPr>
          <w:p w14:paraId="061B741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64.1</w:t>
            </w:r>
          </w:p>
        </w:tc>
        <w:tc>
          <w:tcPr>
            <w:tcW w:w="1475" w:type="dxa"/>
            <w:tcBorders>
              <w:top w:val="nil"/>
              <w:bottom w:val="nil"/>
              <w:right w:val="single" w:sz="16" w:space="0" w:color="000000"/>
            </w:tcBorders>
            <w:shd w:val="clear" w:color="auto" w:fill="FFFFFF"/>
            <w:vAlign w:val="center"/>
          </w:tcPr>
          <w:p w14:paraId="664097E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14AC03B9" w14:textId="77777777" w:rsidTr="0062713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024463CB"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single" w:sz="16" w:space="0" w:color="000000"/>
              <w:right w:val="single" w:sz="16" w:space="0" w:color="000000"/>
            </w:tcBorders>
            <w:shd w:val="clear" w:color="auto" w:fill="FFFFFF"/>
          </w:tcPr>
          <w:p w14:paraId="14B50331"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7F483B3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11151B6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71C917A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4A9D6EAF" w14:textId="77777777" w:rsidR="00137362" w:rsidRPr="00137362" w:rsidRDefault="00137362" w:rsidP="00137362">
            <w:pPr>
              <w:autoSpaceDE w:val="0"/>
              <w:autoSpaceDN w:val="0"/>
              <w:adjustRightInd w:val="0"/>
              <w:spacing w:after="0" w:line="240" w:lineRule="auto"/>
              <w:rPr>
                <w:rFonts w:cs="Mangal"/>
                <w:lang w:bidi="hi-IN"/>
              </w:rPr>
            </w:pPr>
          </w:p>
        </w:tc>
      </w:tr>
    </w:tbl>
    <w:p w14:paraId="26178303" w14:textId="77777777" w:rsidR="00137362" w:rsidRPr="00137362" w:rsidRDefault="00137362" w:rsidP="00137362">
      <w:pPr>
        <w:autoSpaceDE w:val="0"/>
        <w:autoSpaceDN w:val="0"/>
        <w:adjustRightInd w:val="0"/>
        <w:spacing w:after="0" w:line="400" w:lineRule="atLeast"/>
        <w:rPr>
          <w:lang w:bidi="hi-IN"/>
        </w:rPr>
      </w:pPr>
    </w:p>
    <w:p w14:paraId="0F318CB9" w14:textId="79DF8CFC" w:rsidR="00137362" w:rsidRDefault="00627130" w:rsidP="00627130">
      <w:pPr>
        <w:spacing w:after="0" w:line="360" w:lineRule="auto"/>
        <w:jc w:val="center"/>
      </w:pPr>
      <w:r>
        <w:t xml:space="preserve">Figure 10 - </w:t>
      </w:r>
      <w:r w:rsidRPr="00627130">
        <w:t>You adopt healthy behavior when you see long-term benefits from a product</w:t>
      </w:r>
    </w:p>
    <w:p w14:paraId="362246D7" w14:textId="706BED09" w:rsidR="00627130" w:rsidRDefault="00627130" w:rsidP="00627130">
      <w:pPr>
        <w:spacing w:after="0" w:line="360" w:lineRule="auto"/>
        <w:jc w:val="center"/>
      </w:pPr>
      <w:r w:rsidRPr="00627130">
        <w:lastRenderedPageBreak/>
        <w:drawing>
          <wp:inline distT="0" distB="0" distL="0" distR="0" wp14:anchorId="77716B33" wp14:editId="552A8A53">
            <wp:extent cx="5496692" cy="3400900"/>
            <wp:effectExtent l="0" t="0" r="0" b="9525"/>
            <wp:docPr id="124086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63720" name=""/>
                    <pic:cNvPicPr/>
                  </pic:nvPicPr>
                  <pic:blipFill>
                    <a:blip r:embed="rId15"/>
                    <a:stretch>
                      <a:fillRect/>
                    </a:stretch>
                  </pic:blipFill>
                  <pic:spPr>
                    <a:xfrm>
                      <a:off x="0" y="0"/>
                      <a:ext cx="5496692" cy="3400900"/>
                    </a:xfrm>
                    <a:prstGeom prst="rect">
                      <a:avLst/>
                    </a:prstGeom>
                  </pic:spPr>
                </pic:pic>
              </a:graphicData>
            </a:graphic>
          </wp:inline>
        </w:drawing>
      </w:r>
    </w:p>
    <w:p w14:paraId="190E764A" w14:textId="77777777" w:rsidR="00627130" w:rsidRDefault="00627130" w:rsidP="00510833">
      <w:pPr>
        <w:spacing w:after="0" w:line="360" w:lineRule="auto"/>
        <w:jc w:val="both"/>
      </w:pPr>
    </w:p>
    <w:p w14:paraId="0404915D" w14:textId="262F7114" w:rsidR="00137362" w:rsidRPr="00166D04" w:rsidRDefault="00137362" w:rsidP="00627130">
      <w:pPr>
        <w:pStyle w:val="Heading2"/>
      </w:pPr>
      <w:bookmarkStart w:id="18" w:name="_Toc159861679"/>
      <w:r>
        <w:t>Decision-making process</w:t>
      </w:r>
      <w:bookmarkEnd w:id="18"/>
      <w:r>
        <w:t xml:space="preserve"> </w:t>
      </w:r>
    </w:p>
    <w:p w14:paraId="781B1F61" w14:textId="17D6267F" w:rsidR="00137362" w:rsidRDefault="00B264D7" w:rsidP="00510833">
      <w:pPr>
        <w:spacing w:after="0" w:line="360" w:lineRule="auto"/>
        <w:jc w:val="both"/>
      </w:pPr>
      <w:r>
        <w:t xml:space="preserve">When it comes to decision making process, 50 (32%) participants agree and 62 (40%) participants strongly agree that they make decisions immediately as they recognize the need for a service or product, while 27 (17%) participants neither agree nor disagree, 14 (9%) participants disagree, and 3 (2%) participants strongly disagree (Table 11) (Figure 11). </w:t>
      </w:r>
    </w:p>
    <w:p w14:paraId="5FFBD926" w14:textId="77777777" w:rsidR="00137362" w:rsidRPr="00137362" w:rsidRDefault="00137362" w:rsidP="00137362">
      <w:pPr>
        <w:autoSpaceDE w:val="0"/>
        <w:autoSpaceDN w:val="0"/>
        <w:adjustRightInd w:val="0"/>
        <w:spacing w:after="0" w:line="240" w:lineRule="auto"/>
        <w:rPr>
          <w:lang w:bidi="hi-IN"/>
        </w:rPr>
      </w:pPr>
    </w:p>
    <w:tbl>
      <w:tblPr>
        <w:tblW w:w="76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37362" w:rsidRPr="00137362" w14:paraId="67E1B432" w14:textId="77777777" w:rsidTr="00B264D7">
        <w:tblPrEx>
          <w:tblCellMar>
            <w:top w:w="0" w:type="dxa"/>
            <w:bottom w:w="0" w:type="dxa"/>
          </w:tblCellMar>
        </w:tblPrEx>
        <w:trPr>
          <w:cantSplit/>
          <w:jc w:val="center"/>
        </w:trPr>
        <w:tc>
          <w:tcPr>
            <w:tcW w:w="7605" w:type="dxa"/>
            <w:gridSpan w:val="6"/>
            <w:tcBorders>
              <w:top w:val="nil"/>
              <w:left w:val="nil"/>
              <w:bottom w:val="nil"/>
              <w:right w:val="nil"/>
            </w:tcBorders>
            <w:shd w:val="clear" w:color="auto" w:fill="FFFFFF"/>
            <w:vAlign w:val="center"/>
          </w:tcPr>
          <w:p w14:paraId="5BC67775" w14:textId="4D117888" w:rsidR="00137362" w:rsidRPr="00137362" w:rsidRDefault="00B264D7"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11 - </w:t>
            </w:r>
            <w:r w:rsidR="00137362" w:rsidRPr="00137362">
              <w:rPr>
                <w:rFonts w:ascii="Arial" w:hAnsi="Arial" w:cs="Arial"/>
                <w:b/>
                <w:bCs/>
                <w:color w:val="000000"/>
                <w:sz w:val="18"/>
                <w:szCs w:val="18"/>
                <w:lang w:bidi="hi-IN"/>
              </w:rPr>
              <w:t>You make decisions immediately as you recognize need for a product or service</w:t>
            </w:r>
          </w:p>
        </w:tc>
      </w:tr>
      <w:tr w:rsidR="00137362" w:rsidRPr="00137362" w14:paraId="116A3ED8" w14:textId="77777777" w:rsidTr="00B264D7">
        <w:tblPrEx>
          <w:tblCellMar>
            <w:top w:w="0" w:type="dxa"/>
            <w:bottom w:w="0" w:type="dxa"/>
          </w:tblCellMar>
        </w:tblPrEx>
        <w:trPr>
          <w:cantSplit/>
          <w:jc w:val="center"/>
        </w:trPr>
        <w:tc>
          <w:tcPr>
            <w:tcW w:w="2535" w:type="dxa"/>
            <w:gridSpan w:val="2"/>
            <w:tcBorders>
              <w:top w:val="single" w:sz="16" w:space="0" w:color="000000"/>
              <w:left w:val="single" w:sz="16" w:space="0" w:color="000000"/>
              <w:bottom w:val="single" w:sz="16" w:space="0" w:color="000000"/>
              <w:right w:val="nil"/>
            </w:tcBorders>
            <w:shd w:val="clear" w:color="auto" w:fill="FFFFFF"/>
            <w:vAlign w:val="bottom"/>
          </w:tcPr>
          <w:p w14:paraId="58CAC332"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75AF379E"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5DF59C29"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3274C329"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446FD5CF"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7F6FB574" w14:textId="77777777" w:rsidTr="00B264D7">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33F99360"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98" w:type="dxa"/>
            <w:tcBorders>
              <w:top w:val="single" w:sz="16" w:space="0" w:color="000000"/>
              <w:left w:val="nil"/>
              <w:bottom w:val="nil"/>
              <w:right w:val="single" w:sz="16" w:space="0" w:color="000000"/>
            </w:tcBorders>
            <w:shd w:val="clear" w:color="auto" w:fill="FFFFFF"/>
          </w:tcPr>
          <w:p w14:paraId="0897987A"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Disagree</w:t>
            </w:r>
          </w:p>
        </w:tc>
        <w:tc>
          <w:tcPr>
            <w:tcW w:w="1168" w:type="dxa"/>
            <w:tcBorders>
              <w:top w:val="single" w:sz="16" w:space="0" w:color="000000"/>
              <w:left w:val="single" w:sz="16" w:space="0" w:color="000000"/>
              <w:bottom w:val="nil"/>
            </w:tcBorders>
            <w:shd w:val="clear" w:color="auto" w:fill="FFFFFF"/>
            <w:vAlign w:val="center"/>
          </w:tcPr>
          <w:p w14:paraId="3AC1488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w:t>
            </w:r>
          </w:p>
        </w:tc>
        <w:tc>
          <w:tcPr>
            <w:tcW w:w="1029" w:type="dxa"/>
            <w:tcBorders>
              <w:top w:val="single" w:sz="16" w:space="0" w:color="000000"/>
              <w:bottom w:val="nil"/>
            </w:tcBorders>
            <w:shd w:val="clear" w:color="auto" w:fill="FFFFFF"/>
            <w:vAlign w:val="center"/>
          </w:tcPr>
          <w:p w14:paraId="240926F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1.9</w:t>
            </w:r>
          </w:p>
        </w:tc>
        <w:tc>
          <w:tcPr>
            <w:tcW w:w="1398" w:type="dxa"/>
            <w:tcBorders>
              <w:top w:val="single" w:sz="16" w:space="0" w:color="000000"/>
              <w:bottom w:val="nil"/>
            </w:tcBorders>
            <w:shd w:val="clear" w:color="auto" w:fill="FFFFFF"/>
            <w:vAlign w:val="center"/>
          </w:tcPr>
          <w:p w14:paraId="0E2867C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1.9</w:t>
            </w:r>
          </w:p>
        </w:tc>
        <w:tc>
          <w:tcPr>
            <w:tcW w:w="1475" w:type="dxa"/>
            <w:tcBorders>
              <w:top w:val="single" w:sz="16" w:space="0" w:color="000000"/>
              <w:bottom w:val="nil"/>
              <w:right w:val="single" w:sz="16" w:space="0" w:color="000000"/>
            </w:tcBorders>
            <w:shd w:val="clear" w:color="auto" w:fill="FFFFFF"/>
            <w:vAlign w:val="center"/>
          </w:tcPr>
          <w:p w14:paraId="3F2166C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1.9</w:t>
            </w:r>
          </w:p>
        </w:tc>
      </w:tr>
      <w:tr w:rsidR="00137362" w:rsidRPr="00137362" w14:paraId="57A00AFE" w14:textId="77777777" w:rsidTr="00B264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7B911DF2"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0936C208"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nil"/>
              <w:left w:val="single" w:sz="16" w:space="0" w:color="000000"/>
              <w:bottom w:val="nil"/>
            </w:tcBorders>
            <w:shd w:val="clear" w:color="auto" w:fill="FFFFFF"/>
            <w:vAlign w:val="center"/>
          </w:tcPr>
          <w:p w14:paraId="14BE5CC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14</w:t>
            </w:r>
          </w:p>
        </w:tc>
        <w:tc>
          <w:tcPr>
            <w:tcW w:w="1029" w:type="dxa"/>
            <w:tcBorders>
              <w:top w:val="nil"/>
              <w:bottom w:val="nil"/>
            </w:tcBorders>
            <w:shd w:val="clear" w:color="auto" w:fill="FFFFFF"/>
            <w:vAlign w:val="center"/>
          </w:tcPr>
          <w:p w14:paraId="65FA677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9.0</w:t>
            </w:r>
          </w:p>
        </w:tc>
        <w:tc>
          <w:tcPr>
            <w:tcW w:w="1398" w:type="dxa"/>
            <w:tcBorders>
              <w:top w:val="nil"/>
              <w:bottom w:val="nil"/>
            </w:tcBorders>
            <w:shd w:val="clear" w:color="auto" w:fill="FFFFFF"/>
            <w:vAlign w:val="center"/>
          </w:tcPr>
          <w:p w14:paraId="5260B91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9.0</w:t>
            </w:r>
          </w:p>
        </w:tc>
        <w:tc>
          <w:tcPr>
            <w:tcW w:w="1475" w:type="dxa"/>
            <w:tcBorders>
              <w:top w:val="nil"/>
              <w:bottom w:val="nil"/>
              <w:right w:val="single" w:sz="16" w:space="0" w:color="000000"/>
            </w:tcBorders>
            <w:shd w:val="clear" w:color="auto" w:fill="FFFFFF"/>
            <w:vAlign w:val="center"/>
          </w:tcPr>
          <w:p w14:paraId="63A8A3C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10.9</w:t>
            </w:r>
          </w:p>
        </w:tc>
      </w:tr>
      <w:tr w:rsidR="00137362" w:rsidRPr="00137362" w14:paraId="60B8A849" w14:textId="77777777" w:rsidTr="00B264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1D29C39"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77C00A66"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1D5BE72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27</w:t>
            </w:r>
          </w:p>
        </w:tc>
        <w:tc>
          <w:tcPr>
            <w:tcW w:w="1029" w:type="dxa"/>
            <w:tcBorders>
              <w:top w:val="nil"/>
              <w:bottom w:val="nil"/>
            </w:tcBorders>
            <w:shd w:val="clear" w:color="auto" w:fill="FFFFFF"/>
            <w:vAlign w:val="center"/>
          </w:tcPr>
          <w:p w14:paraId="69BEFBC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17.3</w:t>
            </w:r>
          </w:p>
        </w:tc>
        <w:tc>
          <w:tcPr>
            <w:tcW w:w="1398" w:type="dxa"/>
            <w:tcBorders>
              <w:top w:val="nil"/>
              <w:bottom w:val="nil"/>
            </w:tcBorders>
            <w:shd w:val="clear" w:color="auto" w:fill="FFFFFF"/>
            <w:vAlign w:val="center"/>
          </w:tcPr>
          <w:p w14:paraId="5ECD3DB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17.3</w:t>
            </w:r>
          </w:p>
        </w:tc>
        <w:tc>
          <w:tcPr>
            <w:tcW w:w="1475" w:type="dxa"/>
            <w:tcBorders>
              <w:top w:val="nil"/>
              <w:bottom w:val="nil"/>
              <w:right w:val="single" w:sz="16" w:space="0" w:color="000000"/>
            </w:tcBorders>
            <w:shd w:val="clear" w:color="auto" w:fill="FFFFFF"/>
            <w:vAlign w:val="center"/>
          </w:tcPr>
          <w:p w14:paraId="02C528B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28.2</w:t>
            </w:r>
          </w:p>
        </w:tc>
      </w:tr>
      <w:tr w:rsidR="00137362" w:rsidRPr="00137362" w14:paraId="10719DB8" w14:textId="77777777" w:rsidTr="00B264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71CD942"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18C77034"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3628295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50</w:t>
            </w:r>
          </w:p>
        </w:tc>
        <w:tc>
          <w:tcPr>
            <w:tcW w:w="1029" w:type="dxa"/>
            <w:tcBorders>
              <w:top w:val="nil"/>
              <w:bottom w:val="nil"/>
            </w:tcBorders>
            <w:shd w:val="clear" w:color="auto" w:fill="FFFFFF"/>
            <w:vAlign w:val="center"/>
          </w:tcPr>
          <w:p w14:paraId="3DC7067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32.1</w:t>
            </w:r>
          </w:p>
        </w:tc>
        <w:tc>
          <w:tcPr>
            <w:tcW w:w="1398" w:type="dxa"/>
            <w:tcBorders>
              <w:top w:val="nil"/>
              <w:bottom w:val="nil"/>
            </w:tcBorders>
            <w:shd w:val="clear" w:color="auto" w:fill="FFFFFF"/>
            <w:vAlign w:val="center"/>
          </w:tcPr>
          <w:p w14:paraId="1750A40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32.1</w:t>
            </w:r>
          </w:p>
        </w:tc>
        <w:tc>
          <w:tcPr>
            <w:tcW w:w="1475" w:type="dxa"/>
            <w:tcBorders>
              <w:top w:val="nil"/>
              <w:bottom w:val="nil"/>
              <w:right w:val="single" w:sz="16" w:space="0" w:color="000000"/>
            </w:tcBorders>
            <w:shd w:val="clear" w:color="auto" w:fill="FFFFFF"/>
            <w:vAlign w:val="center"/>
          </w:tcPr>
          <w:p w14:paraId="0BB095D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60.3</w:t>
            </w:r>
          </w:p>
        </w:tc>
      </w:tr>
      <w:tr w:rsidR="00137362" w:rsidRPr="00137362" w14:paraId="3C75476B" w14:textId="77777777" w:rsidTr="00B264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71BC674B"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63D3A513"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4970BB6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62</w:t>
            </w:r>
          </w:p>
        </w:tc>
        <w:tc>
          <w:tcPr>
            <w:tcW w:w="1029" w:type="dxa"/>
            <w:tcBorders>
              <w:top w:val="nil"/>
              <w:bottom w:val="nil"/>
            </w:tcBorders>
            <w:shd w:val="clear" w:color="auto" w:fill="FFFFFF"/>
            <w:vAlign w:val="center"/>
          </w:tcPr>
          <w:p w14:paraId="04D2D8D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39.7</w:t>
            </w:r>
          </w:p>
        </w:tc>
        <w:tc>
          <w:tcPr>
            <w:tcW w:w="1398" w:type="dxa"/>
            <w:tcBorders>
              <w:top w:val="nil"/>
              <w:bottom w:val="nil"/>
            </w:tcBorders>
            <w:shd w:val="clear" w:color="auto" w:fill="FFFFFF"/>
            <w:vAlign w:val="center"/>
          </w:tcPr>
          <w:p w14:paraId="27D5188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39.7</w:t>
            </w:r>
          </w:p>
        </w:tc>
        <w:tc>
          <w:tcPr>
            <w:tcW w:w="1475" w:type="dxa"/>
            <w:tcBorders>
              <w:top w:val="nil"/>
              <w:bottom w:val="nil"/>
              <w:right w:val="single" w:sz="16" w:space="0" w:color="000000"/>
            </w:tcBorders>
            <w:shd w:val="clear" w:color="auto" w:fill="FFFFFF"/>
            <w:vAlign w:val="center"/>
          </w:tcPr>
          <w:p w14:paraId="3519DE6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24E9EF70" w14:textId="77777777" w:rsidTr="00B264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7A41AA56"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single" w:sz="16" w:space="0" w:color="000000"/>
              <w:right w:val="single" w:sz="16" w:space="0" w:color="000000"/>
            </w:tcBorders>
            <w:shd w:val="clear" w:color="auto" w:fill="FFFFFF"/>
          </w:tcPr>
          <w:p w14:paraId="4430969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170EB1C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29C696E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4297E89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58C1FBE9" w14:textId="77777777" w:rsidR="00137362" w:rsidRPr="00137362" w:rsidRDefault="00137362" w:rsidP="00137362">
            <w:pPr>
              <w:autoSpaceDE w:val="0"/>
              <w:autoSpaceDN w:val="0"/>
              <w:adjustRightInd w:val="0"/>
              <w:spacing w:after="0" w:line="240" w:lineRule="auto"/>
              <w:rPr>
                <w:rFonts w:cs="Mangal"/>
                <w:lang w:bidi="hi-IN"/>
              </w:rPr>
            </w:pPr>
          </w:p>
        </w:tc>
      </w:tr>
    </w:tbl>
    <w:p w14:paraId="3D9374B4" w14:textId="77777777" w:rsidR="00137362" w:rsidRPr="00137362" w:rsidRDefault="00137362" w:rsidP="00137362">
      <w:pPr>
        <w:autoSpaceDE w:val="0"/>
        <w:autoSpaceDN w:val="0"/>
        <w:adjustRightInd w:val="0"/>
        <w:spacing w:after="0" w:line="400" w:lineRule="atLeast"/>
        <w:rPr>
          <w:lang w:bidi="hi-IN"/>
        </w:rPr>
      </w:pPr>
    </w:p>
    <w:p w14:paraId="2A5CC949" w14:textId="0CE34E6F" w:rsidR="00137362" w:rsidRDefault="00B264D7" w:rsidP="00B264D7">
      <w:pPr>
        <w:spacing w:after="0" w:line="360" w:lineRule="auto"/>
        <w:jc w:val="center"/>
      </w:pPr>
      <w:r>
        <w:t xml:space="preserve">Figure 11 – </w:t>
      </w:r>
      <w:r w:rsidRPr="00B264D7">
        <w:t>You make decisions immediately as you recognize need for a product or service</w:t>
      </w:r>
    </w:p>
    <w:p w14:paraId="3C82A910" w14:textId="75AC6B4E" w:rsidR="00B264D7" w:rsidRDefault="00B264D7" w:rsidP="00B264D7">
      <w:pPr>
        <w:spacing w:after="0" w:line="360" w:lineRule="auto"/>
        <w:jc w:val="center"/>
      </w:pPr>
      <w:r w:rsidRPr="00B264D7">
        <w:lastRenderedPageBreak/>
        <w:drawing>
          <wp:inline distT="0" distB="0" distL="0" distR="0" wp14:anchorId="729D856C" wp14:editId="20146444">
            <wp:extent cx="5601482" cy="3391373"/>
            <wp:effectExtent l="0" t="0" r="0" b="0"/>
            <wp:docPr id="1470356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56059" name=""/>
                    <pic:cNvPicPr/>
                  </pic:nvPicPr>
                  <pic:blipFill>
                    <a:blip r:embed="rId16"/>
                    <a:stretch>
                      <a:fillRect/>
                    </a:stretch>
                  </pic:blipFill>
                  <pic:spPr>
                    <a:xfrm>
                      <a:off x="0" y="0"/>
                      <a:ext cx="5601482" cy="3391373"/>
                    </a:xfrm>
                    <a:prstGeom prst="rect">
                      <a:avLst/>
                    </a:prstGeom>
                  </pic:spPr>
                </pic:pic>
              </a:graphicData>
            </a:graphic>
          </wp:inline>
        </w:drawing>
      </w:r>
    </w:p>
    <w:p w14:paraId="0E1868BA" w14:textId="77777777" w:rsidR="00B264D7" w:rsidRDefault="00B264D7" w:rsidP="00510833">
      <w:pPr>
        <w:spacing w:after="0" w:line="360" w:lineRule="auto"/>
        <w:jc w:val="both"/>
      </w:pPr>
    </w:p>
    <w:p w14:paraId="11B38043" w14:textId="49D92774" w:rsidR="00137362" w:rsidRDefault="00B264D7" w:rsidP="00510833">
      <w:pPr>
        <w:spacing w:after="0" w:line="360" w:lineRule="auto"/>
        <w:jc w:val="both"/>
      </w:pPr>
      <w:r>
        <w:t xml:space="preserve">There are 112 (72%) participants who agree and 23 (15%) participants who strongly agree that they act as they get the information they want when making buying decision, while 11 (7%) participants neither agree nor disagree and 10 (6%) participants disagree (Table 12) (Figure 12). </w:t>
      </w:r>
    </w:p>
    <w:p w14:paraId="4980715F" w14:textId="77777777" w:rsidR="00137362" w:rsidRPr="00137362" w:rsidRDefault="00137362" w:rsidP="00137362">
      <w:pPr>
        <w:autoSpaceDE w:val="0"/>
        <w:autoSpaceDN w:val="0"/>
        <w:adjustRightInd w:val="0"/>
        <w:spacing w:after="0" w:line="240" w:lineRule="auto"/>
        <w:rPr>
          <w:lang w:bidi="hi-IN"/>
        </w:rPr>
      </w:pPr>
    </w:p>
    <w:tbl>
      <w:tblPr>
        <w:tblW w:w="73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507"/>
        <w:gridCol w:w="1169"/>
        <w:gridCol w:w="1030"/>
        <w:gridCol w:w="1399"/>
        <w:gridCol w:w="1476"/>
      </w:tblGrid>
      <w:tr w:rsidR="00137362" w:rsidRPr="00137362" w14:paraId="515E46A9" w14:textId="77777777" w:rsidTr="00B264D7">
        <w:tblPrEx>
          <w:tblCellMar>
            <w:top w:w="0" w:type="dxa"/>
            <w:bottom w:w="0" w:type="dxa"/>
          </w:tblCellMar>
        </w:tblPrEx>
        <w:trPr>
          <w:cantSplit/>
          <w:jc w:val="center"/>
        </w:trPr>
        <w:tc>
          <w:tcPr>
            <w:tcW w:w="7313" w:type="dxa"/>
            <w:gridSpan w:val="6"/>
            <w:tcBorders>
              <w:top w:val="nil"/>
              <w:left w:val="nil"/>
              <w:bottom w:val="nil"/>
              <w:right w:val="nil"/>
            </w:tcBorders>
            <w:shd w:val="clear" w:color="auto" w:fill="FFFFFF"/>
            <w:vAlign w:val="center"/>
          </w:tcPr>
          <w:p w14:paraId="5F8A229A" w14:textId="7A9539D9" w:rsidR="00137362" w:rsidRPr="00137362" w:rsidRDefault="00B264D7"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12 - </w:t>
            </w:r>
            <w:bookmarkStart w:id="19" w:name="_Hlk159854308"/>
            <w:r w:rsidR="00137362" w:rsidRPr="00137362">
              <w:rPr>
                <w:rFonts w:ascii="Arial" w:hAnsi="Arial" w:cs="Arial"/>
                <w:b/>
                <w:bCs/>
                <w:color w:val="000000"/>
                <w:sz w:val="18"/>
                <w:szCs w:val="18"/>
                <w:lang w:bidi="hi-IN"/>
              </w:rPr>
              <w:t>When making purchase decision, you act as you get the information you want</w:t>
            </w:r>
            <w:bookmarkEnd w:id="19"/>
          </w:p>
        </w:tc>
      </w:tr>
      <w:tr w:rsidR="00137362" w:rsidRPr="00137362" w14:paraId="7991188E" w14:textId="77777777" w:rsidTr="00B264D7">
        <w:tblPrEx>
          <w:tblCellMar>
            <w:top w:w="0" w:type="dxa"/>
            <w:bottom w:w="0" w:type="dxa"/>
          </w:tblCellMar>
        </w:tblPrEx>
        <w:trPr>
          <w:cantSplit/>
          <w:jc w:val="center"/>
        </w:trPr>
        <w:tc>
          <w:tcPr>
            <w:tcW w:w="2243" w:type="dxa"/>
            <w:gridSpan w:val="2"/>
            <w:tcBorders>
              <w:top w:val="single" w:sz="16" w:space="0" w:color="000000"/>
              <w:left w:val="single" w:sz="16" w:space="0" w:color="000000"/>
              <w:bottom w:val="single" w:sz="16" w:space="0" w:color="000000"/>
              <w:right w:val="nil"/>
            </w:tcBorders>
            <w:shd w:val="clear" w:color="auto" w:fill="FFFFFF"/>
            <w:vAlign w:val="bottom"/>
          </w:tcPr>
          <w:p w14:paraId="28C99DA2"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59B11A54"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7A4BF77B"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4F622A43"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03FC1A7E"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65E43BD6" w14:textId="77777777" w:rsidTr="00B264D7">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E67F60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506" w:type="dxa"/>
            <w:tcBorders>
              <w:top w:val="single" w:sz="16" w:space="0" w:color="000000"/>
              <w:left w:val="nil"/>
              <w:bottom w:val="nil"/>
              <w:right w:val="single" w:sz="16" w:space="0" w:color="000000"/>
            </w:tcBorders>
            <w:shd w:val="clear" w:color="auto" w:fill="FFFFFF"/>
          </w:tcPr>
          <w:p w14:paraId="05570AF2"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single" w:sz="16" w:space="0" w:color="000000"/>
              <w:left w:val="single" w:sz="16" w:space="0" w:color="000000"/>
              <w:bottom w:val="nil"/>
            </w:tcBorders>
            <w:shd w:val="clear" w:color="auto" w:fill="FFFFFF"/>
            <w:vAlign w:val="center"/>
          </w:tcPr>
          <w:p w14:paraId="774B9E8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w:t>
            </w:r>
          </w:p>
        </w:tc>
        <w:tc>
          <w:tcPr>
            <w:tcW w:w="1029" w:type="dxa"/>
            <w:tcBorders>
              <w:top w:val="single" w:sz="16" w:space="0" w:color="000000"/>
              <w:bottom w:val="nil"/>
            </w:tcBorders>
            <w:shd w:val="clear" w:color="auto" w:fill="FFFFFF"/>
            <w:vAlign w:val="center"/>
          </w:tcPr>
          <w:p w14:paraId="2B0EBA1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6.4</w:t>
            </w:r>
          </w:p>
        </w:tc>
        <w:tc>
          <w:tcPr>
            <w:tcW w:w="1398" w:type="dxa"/>
            <w:tcBorders>
              <w:top w:val="single" w:sz="16" w:space="0" w:color="000000"/>
              <w:bottom w:val="nil"/>
            </w:tcBorders>
            <w:shd w:val="clear" w:color="auto" w:fill="FFFFFF"/>
            <w:vAlign w:val="center"/>
          </w:tcPr>
          <w:p w14:paraId="6F055AE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6.4</w:t>
            </w:r>
          </w:p>
        </w:tc>
        <w:tc>
          <w:tcPr>
            <w:tcW w:w="1475" w:type="dxa"/>
            <w:tcBorders>
              <w:top w:val="single" w:sz="16" w:space="0" w:color="000000"/>
              <w:bottom w:val="nil"/>
              <w:right w:val="single" w:sz="16" w:space="0" w:color="000000"/>
            </w:tcBorders>
            <w:shd w:val="clear" w:color="auto" w:fill="FFFFFF"/>
            <w:vAlign w:val="center"/>
          </w:tcPr>
          <w:p w14:paraId="3B7DD86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6.4</w:t>
            </w:r>
          </w:p>
        </w:tc>
      </w:tr>
      <w:tr w:rsidR="00137362" w:rsidRPr="00137362" w14:paraId="68105362" w14:textId="77777777" w:rsidTr="00B264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7FD87F11"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2F8FB8D2"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37B21DB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11</w:t>
            </w:r>
          </w:p>
        </w:tc>
        <w:tc>
          <w:tcPr>
            <w:tcW w:w="1029" w:type="dxa"/>
            <w:tcBorders>
              <w:top w:val="nil"/>
              <w:bottom w:val="nil"/>
            </w:tcBorders>
            <w:shd w:val="clear" w:color="auto" w:fill="FFFFFF"/>
            <w:vAlign w:val="center"/>
          </w:tcPr>
          <w:p w14:paraId="4729DB2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w:t>
            </w:r>
          </w:p>
        </w:tc>
        <w:tc>
          <w:tcPr>
            <w:tcW w:w="1398" w:type="dxa"/>
            <w:tcBorders>
              <w:top w:val="nil"/>
              <w:bottom w:val="nil"/>
            </w:tcBorders>
            <w:shd w:val="clear" w:color="auto" w:fill="FFFFFF"/>
            <w:vAlign w:val="center"/>
          </w:tcPr>
          <w:p w14:paraId="2BC853E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w:t>
            </w:r>
          </w:p>
        </w:tc>
        <w:tc>
          <w:tcPr>
            <w:tcW w:w="1475" w:type="dxa"/>
            <w:tcBorders>
              <w:top w:val="nil"/>
              <w:bottom w:val="nil"/>
              <w:right w:val="single" w:sz="16" w:space="0" w:color="000000"/>
            </w:tcBorders>
            <w:shd w:val="clear" w:color="auto" w:fill="FFFFFF"/>
            <w:vAlign w:val="center"/>
          </w:tcPr>
          <w:p w14:paraId="3F48D49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13.5</w:t>
            </w:r>
          </w:p>
        </w:tc>
      </w:tr>
      <w:tr w:rsidR="00137362" w:rsidRPr="00137362" w14:paraId="5BFF1274" w14:textId="77777777" w:rsidTr="00B264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55BCF16"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3E245BD4"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13E3AFE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112</w:t>
            </w:r>
          </w:p>
        </w:tc>
        <w:tc>
          <w:tcPr>
            <w:tcW w:w="1029" w:type="dxa"/>
            <w:tcBorders>
              <w:top w:val="nil"/>
              <w:bottom w:val="nil"/>
            </w:tcBorders>
            <w:shd w:val="clear" w:color="auto" w:fill="FFFFFF"/>
            <w:vAlign w:val="center"/>
          </w:tcPr>
          <w:p w14:paraId="20DF18B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71.8</w:t>
            </w:r>
          </w:p>
        </w:tc>
        <w:tc>
          <w:tcPr>
            <w:tcW w:w="1398" w:type="dxa"/>
            <w:tcBorders>
              <w:top w:val="nil"/>
              <w:bottom w:val="nil"/>
            </w:tcBorders>
            <w:shd w:val="clear" w:color="auto" w:fill="FFFFFF"/>
            <w:vAlign w:val="center"/>
          </w:tcPr>
          <w:p w14:paraId="29C4E7D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71.8</w:t>
            </w:r>
          </w:p>
        </w:tc>
        <w:tc>
          <w:tcPr>
            <w:tcW w:w="1475" w:type="dxa"/>
            <w:tcBorders>
              <w:top w:val="nil"/>
              <w:bottom w:val="nil"/>
              <w:right w:val="single" w:sz="16" w:space="0" w:color="000000"/>
            </w:tcBorders>
            <w:shd w:val="clear" w:color="auto" w:fill="FFFFFF"/>
            <w:vAlign w:val="center"/>
          </w:tcPr>
          <w:p w14:paraId="02002E5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85.3</w:t>
            </w:r>
          </w:p>
        </w:tc>
      </w:tr>
      <w:tr w:rsidR="00137362" w:rsidRPr="00137362" w14:paraId="534BB554" w14:textId="77777777" w:rsidTr="00B264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6373CB3A"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6C484DCE"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2CDDBA9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23</w:t>
            </w:r>
          </w:p>
        </w:tc>
        <w:tc>
          <w:tcPr>
            <w:tcW w:w="1029" w:type="dxa"/>
            <w:tcBorders>
              <w:top w:val="nil"/>
              <w:bottom w:val="nil"/>
            </w:tcBorders>
            <w:shd w:val="clear" w:color="auto" w:fill="FFFFFF"/>
            <w:vAlign w:val="center"/>
          </w:tcPr>
          <w:p w14:paraId="514C1C4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14.7</w:t>
            </w:r>
          </w:p>
        </w:tc>
        <w:tc>
          <w:tcPr>
            <w:tcW w:w="1398" w:type="dxa"/>
            <w:tcBorders>
              <w:top w:val="nil"/>
              <w:bottom w:val="nil"/>
            </w:tcBorders>
            <w:shd w:val="clear" w:color="auto" w:fill="FFFFFF"/>
            <w:vAlign w:val="center"/>
          </w:tcPr>
          <w:p w14:paraId="6FE5BF6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14.7</w:t>
            </w:r>
          </w:p>
        </w:tc>
        <w:tc>
          <w:tcPr>
            <w:tcW w:w="1475" w:type="dxa"/>
            <w:tcBorders>
              <w:top w:val="nil"/>
              <w:bottom w:val="nil"/>
              <w:right w:val="single" w:sz="16" w:space="0" w:color="000000"/>
            </w:tcBorders>
            <w:shd w:val="clear" w:color="auto" w:fill="FFFFFF"/>
            <w:vAlign w:val="center"/>
          </w:tcPr>
          <w:p w14:paraId="5BEDF7E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5159740B" w14:textId="77777777" w:rsidTr="00B264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1A7826A4"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single" w:sz="16" w:space="0" w:color="000000"/>
              <w:right w:val="single" w:sz="16" w:space="0" w:color="000000"/>
            </w:tcBorders>
            <w:shd w:val="clear" w:color="auto" w:fill="FFFFFF"/>
          </w:tcPr>
          <w:p w14:paraId="0E6F343A"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5B3355F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5B757D6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4557E93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589B1AA1" w14:textId="77777777" w:rsidR="00137362" w:rsidRPr="00137362" w:rsidRDefault="00137362" w:rsidP="00137362">
            <w:pPr>
              <w:autoSpaceDE w:val="0"/>
              <w:autoSpaceDN w:val="0"/>
              <w:adjustRightInd w:val="0"/>
              <w:spacing w:after="0" w:line="240" w:lineRule="auto"/>
              <w:rPr>
                <w:rFonts w:cs="Mangal"/>
                <w:lang w:bidi="hi-IN"/>
              </w:rPr>
            </w:pPr>
          </w:p>
        </w:tc>
      </w:tr>
    </w:tbl>
    <w:p w14:paraId="6FC5B6DD" w14:textId="77777777" w:rsidR="00137362" w:rsidRPr="00137362" w:rsidRDefault="00137362" w:rsidP="00137362">
      <w:pPr>
        <w:autoSpaceDE w:val="0"/>
        <w:autoSpaceDN w:val="0"/>
        <w:adjustRightInd w:val="0"/>
        <w:spacing w:after="0" w:line="400" w:lineRule="atLeast"/>
        <w:rPr>
          <w:lang w:bidi="hi-IN"/>
        </w:rPr>
      </w:pPr>
    </w:p>
    <w:p w14:paraId="416A4461" w14:textId="680D036C" w:rsidR="00137362" w:rsidRDefault="00E6268C" w:rsidP="00E6268C">
      <w:pPr>
        <w:spacing w:after="0" w:line="360" w:lineRule="auto"/>
        <w:jc w:val="center"/>
      </w:pPr>
      <w:r>
        <w:t xml:space="preserve">Figure 12 – </w:t>
      </w:r>
      <w:r w:rsidRPr="00E6268C">
        <w:t>When making purchase decision, you act as you get the information you want</w:t>
      </w:r>
    </w:p>
    <w:p w14:paraId="140AE89C" w14:textId="2077BDBF" w:rsidR="00E6268C" w:rsidRDefault="00E6268C" w:rsidP="00E6268C">
      <w:pPr>
        <w:spacing w:after="0" w:line="360" w:lineRule="auto"/>
        <w:jc w:val="center"/>
      </w:pPr>
      <w:r w:rsidRPr="00E6268C">
        <w:lastRenderedPageBreak/>
        <w:drawing>
          <wp:inline distT="0" distB="0" distL="0" distR="0" wp14:anchorId="2CB6FAF7" wp14:editId="02C6A083">
            <wp:extent cx="5544324" cy="3429479"/>
            <wp:effectExtent l="0" t="0" r="0" b="0"/>
            <wp:docPr id="36021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18485" name=""/>
                    <pic:cNvPicPr/>
                  </pic:nvPicPr>
                  <pic:blipFill>
                    <a:blip r:embed="rId17"/>
                    <a:stretch>
                      <a:fillRect/>
                    </a:stretch>
                  </pic:blipFill>
                  <pic:spPr>
                    <a:xfrm>
                      <a:off x="0" y="0"/>
                      <a:ext cx="5544324" cy="3429479"/>
                    </a:xfrm>
                    <a:prstGeom prst="rect">
                      <a:avLst/>
                    </a:prstGeom>
                  </pic:spPr>
                </pic:pic>
              </a:graphicData>
            </a:graphic>
          </wp:inline>
        </w:drawing>
      </w:r>
    </w:p>
    <w:p w14:paraId="796557FE" w14:textId="77777777" w:rsidR="00137362" w:rsidRDefault="00137362" w:rsidP="00510833">
      <w:pPr>
        <w:spacing w:after="0" w:line="360" w:lineRule="auto"/>
        <w:jc w:val="both"/>
      </w:pPr>
    </w:p>
    <w:p w14:paraId="4FB666A6" w14:textId="68BECFA4" w:rsidR="00E6268C" w:rsidRDefault="00E6268C" w:rsidP="00510833">
      <w:pPr>
        <w:spacing w:after="0" w:line="360" w:lineRule="auto"/>
        <w:jc w:val="both"/>
      </w:pPr>
      <w:r>
        <w:t xml:space="preserve">There are 53 (34%) participants who agree and 28 (18%) participants strongly agree that they make decisions based on customer reviews or video testimonials, while 55 (35%) participants neither agree nor disagree, 16 (10%) participants disagree and 4 (3%) participants strongly disagree (Table 13) (Figure 13). </w:t>
      </w:r>
    </w:p>
    <w:p w14:paraId="560F4BFC" w14:textId="77777777" w:rsidR="00137362" w:rsidRPr="00137362" w:rsidRDefault="00137362" w:rsidP="00137362">
      <w:pPr>
        <w:autoSpaceDE w:val="0"/>
        <w:autoSpaceDN w:val="0"/>
        <w:adjustRightInd w:val="0"/>
        <w:spacing w:after="0" w:line="240" w:lineRule="auto"/>
        <w:rPr>
          <w:lang w:bidi="hi-IN"/>
        </w:rPr>
      </w:pPr>
    </w:p>
    <w:tbl>
      <w:tblPr>
        <w:tblW w:w="76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37362" w:rsidRPr="00137362" w14:paraId="514A5258" w14:textId="77777777" w:rsidTr="00E6268C">
        <w:tblPrEx>
          <w:tblCellMar>
            <w:top w:w="0" w:type="dxa"/>
            <w:bottom w:w="0" w:type="dxa"/>
          </w:tblCellMar>
        </w:tblPrEx>
        <w:trPr>
          <w:cantSplit/>
          <w:jc w:val="center"/>
        </w:trPr>
        <w:tc>
          <w:tcPr>
            <w:tcW w:w="7605" w:type="dxa"/>
            <w:gridSpan w:val="6"/>
            <w:tcBorders>
              <w:top w:val="nil"/>
              <w:left w:val="nil"/>
              <w:bottom w:val="nil"/>
              <w:right w:val="nil"/>
            </w:tcBorders>
            <w:shd w:val="clear" w:color="auto" w:fill="FFFFFF"/>
            <w:vAlign w:val="center"/>
          </w:tcPr>
          <w:p w14:paraId="23E2DD23" w14:textId="3CCB64BA" w:rsidR="00137362" w:rsidRPr="00137362" w:rsidRDefault="00E6268C"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13 - </w:t>
            </w:r>
            <w:r w:rsidR="00137362" w:rsidRPr="00137362">
              <w:rPr>
                <w:rFonts w:ascii="Arial" w:hAnsi="Arial" w:cs="Arial"/>
                <w:b/>
                <w:bCs/>
                <w:color w:val="000000"/>
                <w:sz w:val="18"/>
                <w:szCs w:val="18"/>
                <w:lang w:bidi="hi-IN"/>
              </w:rPr>
              <w:t>You make decisions based on customer reviews or video testimonials</w:t>
            </w:r>
          </w:p>
        </w:tc>
      </w:tr>
      <w:tr w:rsidR="00137362" w:rsidRPr="00137362" w14:paraId="48AB8FD5" w14:textId="77777777" w:rsidTr="00E6268C">
        <w:tblPrEx>
          <w:tblCellMar>
            <w:top w:w="0" w:type="dxa"/>
            <w:bottom w:w="0" w:type="dxa"/>
          </w:tblCellMar>
        </w:tblPrEx>
        <w:trPr>
          <w:cantSplit/>
          <w:jc w:val="center"/>
        </w:trPr>
        <w:tc>
          <w:tcPr>
            <w:tcW w:w="2535" w:type="dxa"/>
            <w:gridSpan w:val="2"/>
            <w:tcBorders>
              <w:top w:val="single" w:sz="16" w:space="0" w:color="000000"/>
              <w:left w:val="single" w:sz="16" w:space="0" w:color="000000"/>
              <w:bottom w:val="single" w:sz="16" w:space="0" w:color="000000"/>
              <w:right w:val="nil"/>
            </w:tcBorders>
            <w:shd w:val="clear" w:color="auto" w:fill="FFFFFF"/>
            <w:vAlign w:val="bottom"/>
          </w:tcPr>
          <w:p w14:paraId="2B45D083"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305D0390"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7B5E7A35"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72834DB8"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32497F76"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155BAE3B" w14:textId="77777777" w:rsidTr="00E6268C">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78B9C088"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98" w:type="dxa"/>
            <w:tcBorders>
              <w:top w:val="single" w:sz="16" w:space="0" w:color="000000"/>
              <w:left w:val="nil"/>
              <w:bottom w:val="nil"/>
              <w:right w:val="single" w:sz="16" w:space="0" w:color="000000"/>
            </w:tcBorders>
            <w:shd w:val="clear" w:color="auto" w:fill="FFFFFF"/>
          </w:tcPr>
          <w:p w14:paraId="091C1FAA"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Disagree</w:t>
            </w:r>
          </w:p>
        </w:tc>
        <w:tc>
          <w:tcPr>
            <w:tcW w:w="1168" w:type="dxa"/>
            <w:tcBorders>
              <w:top w:val="single" w:sz="16" w:space="0" w:color="000000"/>
              <w:left w:val="single" w:sz="16" w:space="0" w:color="000000"/>
              <w:bottom w:val="nil"/>
            </w:tcBorders>
            <w:shd w:val="clear" w:color="auto" w:fill="FFFFFF"/>
            <w:vAlign w:val="center"/>
          </w:tcPr>
          <w:p w14:paraId="16F772C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w:t>
            </w:r>
          </w:p>
        </w:tc>
        <w:tc>
          <w:tcPr>
            <w:tcW w:w="1029" w:type="dxa"/>
            <w:tcBorders>
              <w:top w:val="single" w:sz="16" w:space="0" w:color="000000"/>
              <w:bottom w:val="nil"/>
            </w:tcBorders>
            <w:shd w:val="clear" w:color="auto" w:fill="FFFFFF"/>
            <w:vAlign w:val="center"/>
          </w:tcPr>
          <w:p w14:paraId="2DFB3B1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w:t>
            </w:r>
          </w:p>
        </w:tc>
        <w:tc>
          <w:tcPr>
            <w:tcW w:w="1398" w:type="dxa"/>
            <w:tcBorders>
              <w:top w:val="single" w:sz="16" w:space="0" w:color="000000"/>
              <w:bottom w:val="nil"/>
            </w:tcBorders>
            <w:shd w:val="clear" w:color="auto" w:fill="FFFFFF"/>
            <w:vAlign w:val="center"/>
          </w:tcPr>
          <w:p w14:paraId="1A16084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w:t>
            </w:r>
          </w:p>
        </w:tc>
        <w:tc>
          <w:tcPr>
            <w:tcW w:w="1475" w:type="dxa"/>
            <w:tcBorders>
              <w:top w:val="single" w:sz="16" w:space="0" w:color="000000"/>
              <w:bottom w:val="nil"/>
              <w:right w:val="single" w:sz="16" w:space="0" w:color="000000"/>
            </w:tcBorders>
            <w:shd w:val="clear" w:color="auto" w:fill="FFFFFF"/>
            <w:vAlign w:val="center"/>
          </w:tcPr>
          <w:p w14:paraId="5A47F3A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w:t>
            </w:r>
          </w:p>
        </w:tc>
      </w:tr>
      <w:tr w:rsidR="00137362" w:rsidRPr="00137362" w14:paraId="08A13463" w14:textId="77777777" w:rsidTr="00E6268C">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7937CF5E"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6D1B435B"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nil"/>
              <w:left w:val="single" w:sz="16" w:space="0" w:color="000000"/>
              <w:bottom w:val="nil"/>
            </w:tcBorders>
            <w:shd w:val="clear" w:color="auto" w:fill="FFFFFF"/>
            <w:vAlign w:val="center"/>
          </w:tcPr>
          <w:p w14:paraId="49F3DDC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16</w:t>
            </w:r>
          </w:p>
        </w:tc>
        <w:tc>
          <w:tcPr>
            <w:tcW w:w="1029" w:type="dxa"/>
            <w:tcBorders>
              <w:top w:val="nil"/>
              <w:bottom w:val="nil"/>
            </w:tcBorders>
            <w:shd w:val="clear" w:color="auto" w:fill="FFFFFF"/>
            <w:vAlign w:val="center"/>
          </w:tcPr>
          <w:p w14:paraId="2B905F3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10.3</w:t>
            </w:r>
          </w:p>
        </w:tc>
        <w:tc>
          <w:tcPr>
            <w:tcW w:w="1398" w:type="dxa"/>
            <w:tcBorders>
              <w:top w:val="nil"/>
              <w:bottom w:val="nil"/>
            </w:tcBorders>
            <w:shd w:val="clear" w:color="auto" w:fill="FFFFFF"/>
            <w:vAlign w:val="center"/>
          </w:tcPr>
          <w:p w14:paraId="5CA233E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10.3</w:t>
            </w:r>
          </w:p>
        </w:tc>
        <w:tc>
          <w:tcPr>
            <w:tcW w:w="1475" w:type="dxa"/>
            <w:tcBorders>
              <w:top w:val="nil"/>
              <w:bottom w:val="nil"/>
              <w:right w:val="single" w:sz="16" w:space="0" w:color="000000"/>
            </w:tcBorders>
            <w:shd w:val="clear" w:color="auto" w:fill="FFFFFF"/>
            <w:vAlign w:val="center"/>
          </w:tcPr>
          <w:p w14:paraId="55ADD3B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12.8</w:t>
            </w:r>
          </w:p>
        </w:tc>
      </w:tr>
      <w:tr w:rsidR="00137362" w:rsidRPr="00137362" w14:paraId="0E926C7B" w14:textId="77777777" w:rsidTr="00E6268C">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B635FF4"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1E64F101"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217E734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55</w:t>
            </w:r>
          </w:p>
        </w:tc>
        <w:tc>
          <w:tcPr>
            <w:tcW w:w="1029" w:type="dxa"/>
            <w:tcBorders>
              <w:top w:val="nil"/>
              <w:bottom w:val="nil"/>
            </w:tcBorders>
            <w:shd w:val="clear" w:color="auto" w:fill="FFFFFF"/>
            <w:vAlign w:val="center"/>
          </w:tcPr>
          <w:p w14:paraId="0B19425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35.3</w:t>
            </w:r>
          </w:p>
        </w:tc>
        <w:tc>
          <w:tcPr>
            <w:tcW w:w="1398" w:type="dxa"/>
            <w:tcBorders>
              <w:top w:val="nil"/>
              <w:bottom w:val="nil"/>
            </w:tcBorders>
            <w:shd w:val="clear" w:color="auto" w:fill="FFFFFF"/>
            <w:vAlign w:val="center"/>
          </w:tcPr>
          <w:p w14:paraId="6311B08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35.3</w:t>
            </w:r>
          </w:p>
        </w:tc>
        <w:tc>
          <w:tcPr>
            <w:tcW w:w="1475" w:type="dxa"/>
            <w:tcBorders>
              <w:top w:val="nil"/>
              <w:bottom w:val="nil"/>
              <w:right w:val="single" w:sz="16" w:space="0" w:color="000000"/>
            </w:tcBorders>
            <w:shd w:val="clear" w:color="auto" w:fill="FFFFFF"/>
            <w:vAlign w:val="center"/>
          </w:tcPr>
          <w:p w14:paraId="38AE377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48.1</w:t>
            </w:r>
          </w:p>
        </w:tc>
      </w:tr>
      <w:tr w:rsidR="00137362" w:rsidRPr="00137362" w14:paraId="351E7018" w14:textId="77777777" w:rsidTr="00E6268C">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2587085"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35E15CE2"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21B5174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53</w:t>
            </w:r>
          </w:p>
        </w:tc>
        <w:tc>
          <w:tcPr>
            <w:tcW w:w="1029" w:type="dxa"/>
            <w:tcBorders>
              <w:top w:val="nil"/>
              <w:bottom w:val="nil"/>
            </w:tcBorders>
            <w:shd w:val="clear" w:color="auto" w:fill="FFFFFF"/>
            <w:vAlign w:val="center"/>
          </w:tcPr>
          <w:p w14:paraId="3B4ADC1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34.0</w:t>
            </w:r>
          </w:p>
        </w:tc>
        <w:tc>
          <w:tcPr>
            <w:tcW w:w="1398" w:type="dxa"/>
            <w:tcBorders>
              <w:top w:val="nil"/>
              <w:bottom w:val="nil"/>
            </w:tcBorders>
            <w:shd w:val="clear" w:color="auto" w:fill="FFFFFF"/>
            <w:vAlign w:val="center"/>
          </w:tcPr>
          <w:p w14:paraId="41E9CA9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34.0</w:t>
            </w:r>
          </w:p>
        </w:tc>
        <w:tc>
          <w:tcPr>
            <w:tcW w:w="1475" w:type="dxa"/>
            <w:tcBorders>
              <w:top w:val="nil"/>
              <w:bottom w:val="nil"/>
              <w:right w:val="single" w:sz="16" w:space="0" w:color="000000"/>
            </w:tcBorders>
            <w:shd w:val="clear" w:color="auto" w:fill="FFFFFF"/>
            <w:vAlign w:val="center"/>
          </w:tcPr>
          <w:p w14:paraId="410D450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82.1</w:t>
            </w:r>
          </w:p>
        </w:tc>
      </w:tr>
      <w:tr w:rsidR="00137362" w:rsidRPr="00137362" w14:paraId="3361E991" w14:textId="77777777" w:rsidTr="00E6268C">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6BBF0BED"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1B3980AE"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080A572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28</w:t>
            </w:r>
          </w:p>
        </w:tc>
        <w:tc>
          <w:tcPr>
            <w:tcW w:w="1029" w:type="dxa"/>
            <w:tcBorders>
              <w:top w:val="nil"/>
              <w:bottom w:val="nil"/>
            </w:tcBorders>
            <w:shd w:val="clear" w:color="auto" w:fill="FFFFFF"/>
            <w:vAlign w:val="center"/>
          </w:tcPr>
          <w:p w14:paraId="0FBF032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17.9</w:t>
            </w:r>
          </w:p>
        </w:tc>
        <w:tc>
          <w:tcPr>
            <w:tcW w:w="1398" w:type="dxa"/>
            <w:tcBorders>
              <w:top w:val="nil"/>
              <w:bottom w:val="nil"/>
            </w:tcBorders>
            <w:shd w:val="clear" w:color="auto" w:fill="FFFFFF"/>
            <w:vAlign w:val="center"/>
          </w:tcPr>
          <w:p w14:paraId="2DE8FD0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17.9</w:t>
            </w:r>
          </w:p>
        </w:tc>
        <w:tc>
          <w:tcPr>
            <w:tcW w:w="1475" w:type="dxa"/>
            <w:tcBorders>
              <w:top w:val="nil"/>
              <w:bottom w:val="nil"/>
              <w:right w:val="single" w:sz="16" w:space="0" w:color="000000"/>
            </w:tcBorders>
            <w:shd w:val="clear" w:color="auto" w:fill="FFFFFF"/>
            <w:vAlign w:val="center"/>
          </w:tcPr>
          <w:p w14:paraId="5E3F09A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5C99BC54" w14:textId="77777777" w:rsidTr="00E6268C">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E4A255C"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single" w:sz="16" w:space="0" w:color="000000"/>
              <w:right w:val="single" w:sz="16" w:space="0" w:color="000000"/>
            </w:tcBorders>
            <w:shd w:val="clear" w:color="auto" w:fill="FFFFFF"/>
          </w:tcPr>
          <w:p w14:paraId="0D88116B"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3810E4E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7B2B34A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438F113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6293D686" w14:textId="77777777" w:rsidR="00137362" w:rsidRPr="00137362" w:rsidRDefault="00137362" w:rsidP="00137362">
            <w:pPr>
              <w:autoSpaceDE w:val="0"/>
              <w:autoSpaceDN w:val="0"/>
              <w:adjustRightInd w:val="0"/>
              <w:spacing w:after="0" w:line="240" w:lineRule="auto"/>
              <w:rPr>
                <w:rFonts w:cs="Mangal"/>
                <w:lang w:bidi="hi-IN"/>
              </w:rPr>
            </w:pPr>
          </w:p>
        </w:tc>
      </w:tr>
    </w:tbl>
    <w:p w14:paraId="10DAC0B4" w14:textId="77777777" w:rsidR="00137362" w:rsidRPr="00137362" w:rsidRDefault="00137362" w:rsidP="00137362">
      <w:pPr>
        <w:autoSpaceDE w:val="0"/>
        <w:autoSpaceDN w:val="0"/>
        <w:adjustRightInd w:val="0"/>
        <w:spacing w:after="0" w:line="400" w:lineRule="atLeast"/>
        <w:rPr>
          <w:lang w:bidi="hi-IN"/>
        </w:rPr>
      </w:pPr>
    </w:p>
    <w:p w14:paraId="18E9FAE6" w14:textId="0D1C28EF" w:rsidR="00137362" w:rsidRDefault="00E6268C" w:rsidP="00E6268C">
      <w:pPr>
        <w:spacing w:after="0" w:line="360" w:lineRule="auto"/>
        <w:jc w:val="center"/>
      </w:pPr>
      <w:r>
        <w:t xml:space="preserve">Figure 13 – </w:t>
      </w:r>
      <w:r w:rsidRPr="00E6268C">
        <w:t>You make decisions based on customer reviews or video testimonials</w:t>
      </w:r>
    </w:p>
    <w:p w14:paraId="526E1042" w14:textId="2891DE70" w:rsidR="00E6268C" w:rsidRDefault="00E6268C" w:rsidP="00E6268C">
      <w:pPr>
        <w:spacing w:after="0" w:line="360" w:lineRule="auto"/>
        <w:jc w:val="center"/>
      </w:pPr>
      <w:r w:rsidRPr="00E6268C">
        <w:lastRenderedPageBreak/>
        <w:drawing>
          <wp:inline distT="0" distB="0" distL="0" distR="0" wp14:anchorId="7F0F2AA0" wp14:editId="03E34852">
            <wp:extent cx="5515745" cy="3296110"/>
            <wp:effectExtent l="0" t="0" r="8890" b="0"/>
            <wp:docPr id="140003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34325" name=""/>
                    <pic:cNvPicPr/>
                  </pic:nvPicPr>
                  <pic:blipFill>
                    <a:blip r:embed="rId18"/>
                    <a:stretch>
                      <a:fillRect/>
                    </a:stretch>
                  </pic:blipFill>
                  <pic:spPr>
                    <a:xfrm>
                      <a:off x="0" y="0"/>
                      <a:ext cx="5515745" cy="3296110"/>
                    </a:xfrm>
                    <a:prstGeom prst="rect">
                      <a:avLst/>
                    </a:prstGeom>
                  </pic:spPr>
                </pic:pic>
              </a:graphicData>
            </a:graphic>
          </wp:inline>
        </w:drawing>
      </w:r>
    </w:p>
    <w:p w14:paraId="3A6BD9F5" w14:textId="77777777" w:rsidR="00137362" w:rsidRDefault="00137362" w:rsidP="00510833">
      <w:pPr>
        <w:spacing w:after="0" w:line="360" w:lineRule="auto"/>
        <w:jc w:val="both"/>
      </w:pPr>
    </w:p>
    <w:p w14:paraId="19C610BD" w14:textId="23896A5F" w:rsidR="00E6268C" w:rsidRDefault="00FF46E2" w:rsidP="00510833">
      <w:pPr>
        <w:spacing w:after="0" w:line="360" w:lineRule="auto"/>
        <w:jc w:val="both"/>
      </w:pPr>
      <w:r>
        <w:t xml:space="preserve">There are 53 (34%) participants who agree and 72 (46%) participants who strongly agree that they compare options they like before making buying decisions, while 16 (10%) participants were neutral, and 15 (10%) participants disagree (Table 14) (Figure 14). </w:t>
      </w:r>
    </w:p>
    <w:p w14:paraId="7B3E8AA0" w14:textId="77777777" w:rsidR="00137362" w:rsidRPr="00137362" w:rsidRDefault="00137362" w:rsidP="00137362">
      <w:pPr>
        <w:autoSpaceDE w:val="0"/>
        <w:autoSpaceDN w:val="0"/>
        <w:adjustRightInd w:val="0"/>
        <w:spacing w:after="0" w:line="240" w:lineRule="auto"/>
        <w:rPr>
          <w:lang w:bidi="hi-IN"/>
        </w:rPr>
      </w:pPr>
    </w:p>
    <w:tbl>
      <w:tblPr>
        <w:tblW w:w="73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507"/>
        <w:gridCol w:w="1169"/>
        <w:gridCol w:w="1030"/>
        <w:gridCol w:w="1399"/>
        <w:gridCol w:w="1476"/>
      </w:tblGrid>
      <w:tr w:rsidR="00137362" w:rsidRPr="00137362" w14:paraId="57F752FD" w14:textId="77777777" w:rsidTr="00FF46E2">
        <w:tblPrEx>
          <w:tblCellMar>
            <w:top w:w="0" w:type="dxa"/>
            <w:bottom w:w="0" w:type="dxa"/>
          </w:tblCellMar>
        </w:tblPrEx>
        <w:trPr>
          <w:cantSplit/>
          <w:jc w:val="center"/>
        </w:trPr>
        <w:tc>
          <w:tcPr>
            <w:tcW w:w="7313" w:type="dxa"/>
            <w:gridSpan w:val="6"/>
            <w:tcBorders>
              <w:top w:val="nil"/>
              <w:left w:val="nil"/>
              <w:bottom w:val="nil"/>
              <w:right w:val="nil"/>
            </w:tcBorders>
            <w:shd w:val="clear" w:color="auto" w:fill="FFFFFF"/>
            <w:vAlign w:val="center"/>
          </w:tcPr>
          <w:p w14:paraId="29590A92" w14:textId="149A4794" w:rsidR="00137362" w:rsidRPr="00137362" w:rsidRDefault="00FF46E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14 - </w:t>
            </w:r>
            <w:r w:rsidR="00137362" w:rsidRPr="00137362">
              <w:rPr>
                <w:rFonts w:ascii="Arial" w:hAnsi="Arial" w:cs="Arial"/>
                <w:b/>
                <w:bCs/>
                <w:color w:val="000000"/>
                <w:sz w:val="18"/>
                <w:szCs w:val="18"/>
                <w:lang w:bidi="hi-IN"/>
              </w:rPr>
              <w:t>You compare options you like before making purchase decisions</w:t>
            </w:r>
          </w:p>
        </w:tc>
      </w:tr>
      <w:tr w:rsidR="00137362" w:rsidRPr="00137362" w14:paraId="54A3D5D4" w14:textId="77777777" w:rsidTr="00FF46E2">
        <w:tblPrEx>
          <w:tblCellMar>
            <w:top w:w="0" w:type="dxa"/>
            <w:bottom w:w="0" w:type="dxa"/>
          </w:tblCellMar>
        </w:tblPrEx>
        <w:trPr>
          <w:cantSplit/>
          <w:jc w:val="center"/>
        </w:trPr>
        <w:tc>
          <w:tcPr>
            <w:tcW w:w="2243" w:type="dxa"/>
            <w:gridSpan w:val="2"/>
            <w:tcBorders>
              <w:top w:val="single" w:sz="16" w:space="0" w:color="000000"/>
              <w:left w:val="single" w:sz="16" w:space="0" w:color="000000"/>
              <w:bottom w:val="single" w:sz="16" w:space="0" w:color="000000"/>
              <w:right w:val="nil"/>
            </w:tcBorders>
            <w:shd w:val="clear" w:color="auto" w:fill="FFFFFF"/>
            <w:vAlign w:val="bottom"/>
          </w:tcPr>
          <w:p w14:paraId="4637867B"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5B2EFCF7"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34AB793B"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31569CAF"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62C5ADA7"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405B787C" w14:textId="77777777" w:rsidTr="00FF46E2">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2C4F1104"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506" w:type="dxa"/>
            <w:tcBorders>
              <w:top w:val="single" w:sz="16" w:space="0" w:color="000000"/>
              <w:left w:val="nil"/>
              <w:bottom w:val="nil"/>
              <w:right w:val="single" w:sz="16" w:space="0" w:color="000000"/>
            </w:tcBorders>
            <w:shd w:val="clear" w:color="auto" w:fill="FFFFFF"/>
          </w:tcPr>
          <w:p w14:paraId="704C889D"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single" w:sz="16" w:space="0" w:color="000000"/>
              <w:left w:val="single" w:sz="16" w:space="0" w:color="000000"/>
              <w:bottom w:val="nil"/>
            </w:tcBorders>
            <w:shd w:val="clear" w:color="auto" w:fill="FFFFFF"/>
            <w:vAlign w:val="center"/>
          </w:tcPr>
          <w:p w14:paraId="4321D7C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w:t>
            </w:r>
          </w:p>
        </w:tc>
        <w:tc>
          <w:tcPr>
            <w:tcW w:w="1029" w:type="dxa"/>
            <w:tcBorders>
              <w:top w:val="single" w:sz="16" w:space="0" w:color="000000"/>
              <w:bottom w:val="nil"/>
            </w:tcBorders>
            <w:shd w:val="clear" w:color="auto" w:fill="FFFFFF"/>
            <w:vAlign w:val="center"/>
          </w:tcPr>
          <w:p w14:paraId="0460117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9.6</w:t>
            </w:r>
          </w:p>
        </w:tc>
        <w:tc>
          <w:tcPr>
            <w:tcW w:w="1398" w:type="dxa"/>
            <w:tcBorders>
              <w:top w:val="single" w:sz="16" w:space="0" w:color="000000"/>
              <w:bottom w:val="nil"/>
            </w:tcBorders>
            <w:shd w:val="clear" w:color="auto" w:fill="FFFFFF"/>
            <w:vAlign w:val="center"/>
          </w:tcPr>
          <w:p w14:paraId="748AB4B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9.6</w:t>
            </w:r>
          </w:p>
        </w:tc>
        <w:tc>
          <w:tcPr>
            <w:tcW w:w="1475" w:type="dxa"/>
            <w:tcBorders>
              <w:top w:val="single" w:sz="16" w:space="0" w:color="000000"/>
              <w:bottom w:val="nil"/>
              <w:right w:val="single" w:sz="16" w:space="0" w:color="000000"/>
            </w:tcBorders>
            <w:shd w:val="clear" w:color="auto" w:fill="FFFFFF"/>
            <w:vAlign w:val="center"/>
          </w:tcPr>
          <w:p w14:paraId="0844541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9.6</w:t>
            </w:r>
          </w:p>
        </w:tc>
      </w:tr>
      <w:tr w:rsidR="00137362" w:rsidRPr="00137362" w14:paraId="3C703AB0" w14:textId="77777777" w:rsidTr="00FF46E2">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1029FD60"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35E9F490"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6B5803F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16</w:t>
            </w:r>
          </w:p>
        </w:tc>
        <w:tc>
          <w:tcPr>
            <w:tcW w:w="1029" w:type="dxa"/>
            <w:tcBorders>
              <w:top w:val="nil"/>
              <w:bottom w:val="nil"/>
            </w:tcBorders>
            <w:shd w:val="clear" w:color="auto" w:fill="FFFFFF"/>
            <w:vAlign w:val="center"/>
          </w:tcPr>
          <w:p w14:paraId="2A9DEC4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10.3</w:t>
            </w:r>
          </w:p>
        </w:tc>
        <w:tc>
          <w:tcPr>
            <w:tcW w:w="1398" w:type="dxa"/>
            <w:tcBorders>
              <w:top w:val="nil"/>
              <w:bottom w:val="nil"/>
            </w:tcBorders>
            <w:shd w:val="clear" w:color="auto" w:fill="FFFFFF"/>
            <w:vAlign w:val="center"/>
          </w:tcPr>
          <w:p w14:paraId="077E6B3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10.3</w:t>
            </w:r>
          </w:p>
        </w:tc>
        <w:tc>
          <w:tcPr>
            <w:tcW w:w="1475" w:type="dxa"/>
            <w:tcBorders>
              <w:top w:val="nil"/>
              <w:bottom w:val="nil"/>
              <w:right w:val="single" w:sz="16" w:space="0" w:color="000000"/>
            </w:tcBorders>
            <w:shd w:val="clear" w:color="auto" w:fill="FFFFFF"/>
            <w:vAlign w:val="center"/>
          </w:tcPr>
          <w:p w14:paraId="17E4B7E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19.9</w:t>
            </w:r>
          </w:p>
        </w:tc>
      </w:tr>
      <w:tr w:rsidR="00137362" w:rsidRPr="00137362" w14:paraId="48D16B80" w14:textId="77777777" w:rsidTr="00FF46E2">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88851FF"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60BE783B"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06174C0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53</w:t>
            </w:r>
          </w:p>
        </w:tc>
        <w:tc>
          <w:tcPr>
            <w:tcW w:w="1029" w:type="dxa"/>
            <w:tcBorders>
              <w:top w:val="nil"/>
              <w:bottom w:val="nil"/>
            </w:tcBorders>
            <w:shd w:val="clear" w:color="auto" w:fill="FFFFFF"/>
            <w:vAlign w:val="center"/>
          </w:tcPr>
          <w:p w14:paraId="46CD2F5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34.0</w:t>
            </w:r>
          </w:p>
        </w:tc>
        <w:tc>
          <w:tcPr>
            <w:tcW w:w="1398" w:type="dxa"/>
            <w:tcBorders>
              <w:top w:val="nil"/>
              <w:bottom w:val="nil"/>
            </w:tcBorders>
            <w:shd w:val="clear" w:color="auto" w:fill="FFFFFF"/>
            <w:vAlign w:val="center"/>
          </w:tcPr>
          <w:p w14:paraId="489D10C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34.0</w:t>
            </w:r>
          </w:p>
        </w:tc>
        <w:tc>
          <w:tcPr>
            <w:tcW w:w="1475" w:type="dxa"/>
            <w:tcBorders>
              <w:top w:val="nil"/>
              <w:bottom w:val="nil"/>
              <w:right w:val="single" w:sz="16" w:space="0" w:color="000000"/>
            </w:tcBorders>
            <w:shd w:val="clear" w:color="auto" w:fill="FFFFFF"/>
            <w:vAlign w:val="center"/>
          </w:tcPr>
          <w:p w14:paraId="4C99F17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53.8</w:t>
            </w:r>
          </w:p>
        </w:tc>
      </w:tr>
      <w:tr w:rsidR="00137362" w:rsidRPr="00137362" w14:paraId="69663D34" w14:textId="77777777" w:rsidTr="00FF46E2">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515DE59"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52FFD5C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3BB9C84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72</w:t>
            </w:r>
          </w:p>
        </w:tc>
        <w:tc>
          <w:tcPr>
            <w:tcW w:w="1029" w:type="dxa"/>
            <w:tcBorders>
              <w:top w:val="nil"/>
              <w:bottom w:val="nil"/>
            </w:tcBorders>
            <w:shd w:val="clear" w:color="auto" w:fill="FFFFFF"/>
            <w:vAlign w:val="center"/>
          </w:tcPr>
          <w:p w14:paraId="61461FF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46.2</w:t>
            </w:r>
          </w:p>
        </w:tc>
        <w:tc>
          <w:tcPr>
            <w:tcW w:w="1398" w:type="dxa"/>
            <w:tcBorders>
              <w:top w:val="nil"/>
              <w:bottom w:val="nil"/>
            </w:tcBorders>
            <w:shd w:val="clear" w:color="auto" w:fill="FFFFFF"/>
            <w:vAlign w:val="center"/>
          </w:tcPr>
          <w:p w14:paraId="5A45397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46.2</w:t>
            </w:r>
          </w:p>
        </w:tc>
        <w:tc>
          <w:tcPr>
            <w:tcW w:w="1475" w:type="dxa"/>
            <w:tcBorders>
              <w:top w:val="nil"/>
              <w:bottom w:val="nil"/>
              <w:right w:val="single" w:sz="16" w:space="0" w:color="000000"/>
            </w:tcBorders>
            <w:shd w:val="clear" w:color="auto" w:fill="FFFFFF"/>
            <w:vAlign w:val="center"/>
          </w:tcPr>
          <w:p w14:paraId="2CB9A7C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240919CE" w14:textId="77777777" w:rsidTr="00FF46E2">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1246F1C6"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single" w:sz="16" w:space="0" w:color="000000"/>
              <w:right w:val="single" w:sz="16" w:space="0" w:color="000000"/>
            </w:tcBorders>
            <w:shd w:val="clear" w:color="auto" w:fill="FFFFFF"/>
          </w:tcPr>
          <w:p w14:paraId="46B5F266"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4D21191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09CD09C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19FD29D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203B7520" w14:textId="77777777" w:rsidR="00137362" w:rsidRPr="00137362" w:rsidRDefault="00137362" w:rsidP="00137362">
            <w:pPr>
              <w:autoSpaceDE w:val="0"/>
              <w:autoSpaceDN w:val="0"/>
              <w:adjustRightInd w:val="0"/>
              <w:spacing w:after="0" w:line="240" w:lineRule="auto"/>
              <w:rPr>
                <w:rFonts w:cs="Mangal"/>
                <w:lang w:bidi="hi-IN"/>
              </w:rPr>
            </w:pPr>
          </w:p>
        </w:tc>
      </w:tr>
    </w:tbl>
    <w:p w14:paraId="0C2FAAC3" w14:textId="77777777" w:rsidR="00137362" w:rsidRPr="00137362" w:rsidRDefault="00137362" w:rsidP="00137362">
      <w:pPr>
        <w:autoSpaceDE w:val="0"/>
        <w:autoSpaceDN w:val="0"/>
        <w:adjustRightInd w:val="0"/>
        <w:spacing w:after="0" w:line="400" w:lineRule="atLeast"/>
        <w:rPr>
          <w:lang w:bidi="hi-IN"/>
        </w:rPr>
      </w:pPr>
    </w:p>
    <w:p w14:paraId="3A3D7A7D" w14:textId="3FB4C7A5" w:rsidR="00137362" w:rsidRDefault="00FF46E2" w:rsidP="00FF46E2">
      <w:pPr>
        <w:spacing w:after="0" w:line="360" w:lineRule="auto"/>
        <w:jc w:val="center"/>
      </w:pPr>
      <w:r>
        <w:t xml:space="preserve">Figure 14 - </w:t>
      </w:r>
      <w:r w:rsidRPr="00FF46E2">
        <w:t>You compare options you like before making purchase decisions</w:t>
      </w:r>
    </w:p>
    <w:p w14:paraId="016FE578" w14:textId="3035B3B3" w:rsidR="00FF46E2" w:rsidRDefault="00FF46E2" w:rsidP="00FF46E2">
      <w:pPr>
        <w:spacing w:after="0" w:line="360" w:lineRule="auto"/>
        <w:jc w:val="center"/>
      </w:pPr>
      <w:r w:rsidRPr="00FF46E2">
        <w:lastRenderedPageBreak/>
        <w:drawing>
          <wp:inline distT="0" distB="0" distL="0" distR="0" wp14:anchorId="173B9765" wp14:editId="642BCE76">
            <wp:extent cx="5591955" cy="3372321"/>
            <wp:effectExtent l="0" t="0" r="0" b="0"/>
            <wp:docPr id="181458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81730" name=""/>
                    <pic:cNvPicPr/>
                  </pic:nvPicPr>
                  <pic:blipFill>
                    <a:blip r:embed="rId19"/>
                    <a:stretch>
                      <a:fillRect/>
                    </a:stretch>
                  </pic:blipFill>
                  <pic:spPr>
                    <a:xfrm>
                      <a:off x="0" y="0"/>
                      <a:ext cx="5591955" cy="3372321"/>
                    </a:xfrm>
                    <a:prstGeom prst="rect">
                      <a:avLst/>
                    </a:prstGeom>
                  </pic:spPr>
                </pic:pic>
              </a:graphicData>
            </a:graphic>
          </wp:inline>
        </w:drawing>
      </w:r>
    </w:p>
    <w:p w14:paraId="1AE7268B" w14:textId="77777777" w:rsidR="00FF46E2" w:rsidRDefault="00FF46E2" w:rsidP="00510833">
      <w:pPr>
        <w:spacing w:after="0" w:line="360" w:lineRule="auto"/>
        <w:jc w:val="both"/>
      </w:pPr>
    </w:p>
    <w:p w14:paraId="380DD029" w14:textId="4012CD4D" w:rsidR="00137362" w:rsidRPr="00956EB3" w:rsidRDefault="00137362" w:rsidP="00FF46E2">
      <w:pPr>
        <w:pStyle w:val="Heading2"/>
      </w:pPr>
      <w:bookmarkStart w:id="20" w:name="_Toc159861680"/>
      <w:r w:rsidRPr="00956EB3">
        <w:t>Customer choice</w:t>
      </w:r>
      <w:bookmarkEnd w:id="20"/>
      <w:r w:rsidRPr="00956EB3">
        <w:t xml:space="preserve"> </w:t>
      </w:r>
    </w:p>
    <w:p w14:paraId="349DFC55" w14:textId="7F6AB986" w:rsidR="00137362" w:rsidRDefault="00543AF0" w:rsidP="00510833">
      <w:pPr>
        <w:spacing w:after="0" w:line="360" w:lineRule="auto"/>
        <w:jc w:val="both"/>
      </w:pPr>
      <w:r>
        <w:t xml:space="preserve">There are 53 (34%) participants who agree and 42 (27%) participants who strongly agree that they prefer instant gratification over long-term rewards when shopping online or offline, while 29 (19%) participants neither agree nor disagree, 24 (15%) participants disagree and 8 (5%) participants strongly disagree (Table 15) (Figure 15). </w:t>
      </w:r>
    </w:p>
    <w:p w14:paraId="1B3C670F" w14:textId="77777777" w:rsidR="00137362" w:rsidRPr="00137362" w:rsidRDefault="00137362" w:rsidP="00137362">
      <w:pPr>
        <w:autoSpaceDE w:val="0"/>
        <w:autoSpaceDN w:val="0"/>
        <w:adjustRightInd w:val="0"/>
        <w:spacing w:after="0" w:line="240" w:lineRule="auto"/>
        <w:rPr>
          <w:lang w:bidi="hi-IN"/>
        </w:rPr>
      </w:pPr>
    </w:p>
    <w:tbl>
      <w:tblPr>
        <w:tblW w:w="76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37362" w:rsidRPr="00137362" w14:paraId="7B77F977" w14:textId="77777777" w:rsidTr="00543AF0">
        <w:tblPrEx>
          <w:tblCellMar>
            <w:top w:w="0" w:type="dxa"/>
            <w:bottom w:w="0" w:type="dxa"/>
          </w:tblCellMar>
        </w:tblPrEx>
        <w:trPr>
          <w:cantSplit/>
          <w:jc w:val="center"/>
        </w:trPr>
        <w:tc>
          <w:tcPr>
            <w:tcW w:w="7605" w:type="dxa"/>
            <w:gridSpan w:val="6"/>
            <w:tcBorders>
              <w:top w:val="nil"/>
              <w:left w:val="nil"/>
              <w:bottom w:val="nil"/>
              <w:right w:val="nil"/>
            </w:tcBorders>
            <w:shd w:val="clear" w:color="auto" w:fill="FFFFFF"/>
            <w:vAlign w:val="center"/>
          </w:tcPr>
          <w:p w14:paraId="774A60FE" w14:textId="63CC788A" w:rsidR="00137362" w:rsidRPr="00137362" w:rsidRDefault="00543AF0"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15 - </w:t>
            </w:r>
            <w:bookmarkStart w:id="21" w:name="_Hlk159855302"/>
            <w:r w:rsidR="00137362" w:rsidRPr="00137362">
              <w:rPr>
                <w:rFonts w:ascii="Arial" w:hAnsi="Arial" w:cs="Arial"/>
                <w:b/>
                <w:bCs/>
                <w:color w:val="000000"/>
                <w:sz w:val="18"/>
                <w:szCs w:val="18"/>
                <w:lang w:bidi="hi-IN"/>
              </w:rPr>
              <w:t>You choose instant gratification over long-term rewards when shopping online or offline</w:t>
            </w:r>
            <w:bookmarkEnd w:id="21"/>
          </w:p>
        </w:tc>
      </w:tr>
      <w:tr w:rsidR="00137362" w:rsidRPr="00137362" w14:paraId="560FD0F8" w14:textId="77777777" w:rsidTr="00543AF0">
        <w:tblPrEx>
          <w:tblCellMar>
            <w:top w:w="0" w:type="dxa"/>
            <w:bottom w:w="0" w:type="dxa"/>
          </w:tblCellMar>
        </w:tblPrEx>
        <w:trPr>
          <w:cantSplit/>
          <w:jc w:val="center"/>
        </w:trPr>
        <w:tc>
          <w:tcPr>
            <w:tcW w:w="2535" w:type="dxa"/>
            <w:gridSpan w:val="2"/>
            <w:tcBorders>
              <w:top w:val="single" w:sz="16" w:space="0" w:color="000000"/>
              <w:left w:val="single" w:sz="16" w:space="0" w:color="000000"/>
              <w:bottom w:val="single" w:sz="16" w:space="0" w:color="000000"/>
              <w:right w:val="nil"/>
            </w:tcBorders>
            <w:shd w:val="clear" w:color="auto" w:fill="FFFFFF"/>
            <w:vAlign w:val="bottom"/>
          </w:tcPr>
          <w:p w14:paraId="44AA3A8C"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5194F17D"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5A012013"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783866AB"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26C7B24C"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7FD1C1A5" w14:textId="77777777" w:rsidTr="00543AF0">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37D09F3F"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98" w:type="dxa"/>
            <w:tcBorders>
              <w:top w:val="single" w:sz="16" w:space="0" w:color="000000"/>
              <w:left w:val="nil"/>
              <w:bottom w:val="nil"/>
              <w:right w:val="single" w:sz="16" w:space="0" w:color="000000"/>
            </w:tcBorders>
            <w:shd w:val="clear" w:color="auto" w:fill="FFFFFF"/>
          </w:tcPr>
          <w:p w14:paraId="597A15F7"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Disagree</w:t>
            </w:r>
          </w:p>
        </w:tc>
        <w:tc>
          <w:tcPr>
            <w:tcW w:w="1168" w:type="dxa"/>
            <w:tcBorders>
              <w:top w:val="single" w:sz="16" w:space="0" w:color="000000"/>
              <w:left w:val="single" w:sz="16" w:space="0" w:color="000000"/>
              <w:bottom w:val="nil"/>
            </w:tcBorders>
            <w:shd w:val="clear" w:color="auto" w:fill="FFFFFF"/>
            <w:vAlign w:val="center"/>
          </w:tcPr>
          <w:p w14:paraId="3BA99C0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w:t>
            </w:r>
          </w:p>
        </w:tc>
        <w:tc>
          <w:tcPr>
            <w:tcW w:w="1029" w:type="dxa"/>
            <w:tcBorders>
              <w:top w:val="single" w:sz="16" w:space="0" w:color="000000"/>
              <w:bottom w:val="nil"/>
            </w:tcBorders>
            <w:shd w:val="clear" w:color="auto" w:fill="FFFFFF"/>
            <w:vAlign w:val="center"/>
          </w:tcPr>
          <w:p w14:paraId="74D325E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w:t>
            </w:r>
          </w:p>
        </w:tc>
        <w:tc>
          <w:tcPr>
            <w:tcW w:w="1398" w:type="dxa"/>
            <w:tcBorders>
              <w:top w:val="single" w:sz="16" w:space="0" w:color="000000"/>
              <w:bottom w:val="nil"/>
            </w:tcBorders>
            <w:shd w:val="clear" w:color="auto" w:fill="FFFFFF"/>
            <w:vAlign w:val="center"/>
          </w:tcPr>
          <w:p w14:paraId="6361468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w:t>
            </w:r>
          </w:p>
        </w:tc>
        <w:tc>
          <w:tcPr>
            <w:tcW w:w="1475" w:type="dxa"/>
            <w:tcBorders>
              <w:top w:val="single" w:sz="16" w:space="0" w:color="000000"/>
              <w:bottom w:val="nil"/>
              <w:right w:val="single" w:sz="16" w:space="0" w:color="000000"/>
            </w:tcBorders>
            <w:shd w:val="clear" w:color="auto" w:fill="FFFFFF"/>
            <w:vAlign w:val="center"/>
          </w:tcPr>
          <w:p w14:paraId="25DBE44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w:t>
            </w:r>
          </w:p>
        </w:tc>
      </w:tr>
      <w:tr w:rsidR="00137362" w:rsidRPr="00137362" w14:paraId="546583CC" w14:textId="77777777" w:rsidTr="00543A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CFEE42F"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4984A1AF"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nil"/>
              <w:left w:val="single" w:sz="16" w:space="0" w:color="000000"/>
              <w:bottom w:val="nil"/>
            </w:tcBorders>
            <w:shd w:val="clear" w:color="auto" w:fill="FFFFFF"/>
            <w:vAlign w:val="center"/>
          </w:tcPr>
          <w:p w14:paraId="003BA2C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24</w:t>
            </w:r>
          </w:p>
        </w:tc>
        <w:tc>
          <w:tcPr>
            <w:tcW w:w="1029" w:type="dxa"/>
            <w:tcBorders>
              <w:top w:val="nil"/>
              <w:bottom w:val="nil"/>
            </w:tcBorders>
            <w:shd w:val="clear" w:color="auto" w:fill="FFFFFF"/>
            <w:vAlign w:val="center"/>
          </w:tcPr>
          <w:p w14:paraId="0AE0448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15.4</w:t>
            </w:r>
          </w:p>
        </w:tc>
        <w:tc>
          <w:tcPr>
            <w:tcW w:w="1398" w:type="dxa"/>
            <w:tcBorders>
              <w:top w:val="nil"/>
              <w:bottom w:val="nil"/>
            </w:tcBorders>
            <w:shd w:val="clear" w:color="auto" w:fill="FFFFFF"/>
            <w:vAlign w:val="center"/>
          </w:tcPr>
          <w:p w14:paraId="58B0895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15.4</w:t>
            </w:r>
          </w:p>
        </w:tc>
        <w:tc>
          <w:tcPr>
            <w:tcW w:w="1475" w:type="dxa"/>
            <w:tcBorders>
              <w:top w:val="nil"/>
              <w:bottom w:val="nil"/>
              <w:right w:val="single" w:sz="16" w:space="0" w:color="000000"/>
            </w:tcBorders>
            <w:shd w:val="clear" w:color="auto" w:fill="FFFFFF"/>
            <w:vAlign w:val="center"/>
          </w:tcPr>
          <w:p w14:paraId="0790ADB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20.5</w:t>
            </w:r>
          </w:p>
        </w:tc>
      </w:tr>
      <w:tr w:rsidR="00137362" w:rsidRPr="00137362" w14:paraId="7702DF03" w14:textId="77777777" w:rsidTr="00543A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57E1109"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60605DA2"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6BF5081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29</w:t>
            </w:r>
          </w:p>
        </w:tc>
        <w:tc>
          <w:tcPr>
            <w:tcW w:w="1029" w:type="dxa"/>
            <w:tcBorders>
              <w:top w:val="nil"/>
              <w:bottom w:val="nil"/>
            </w:tcBorders>
            <w:shd w:val="clear" w:color="auto" w:fill="FFFFFF"/>
            <w:vAlign w:val="center"/>
          </w:tcPr>
          <w:p w14:paraId="3245087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18.6</w:t>
            </w:r>
          </w:p>
        </w:tc>
        <w:tc>
          <w:tcPr>
            <w:tcW w:w="1398" w:type="dxa"/>
            <w:tcBorders>
              <w:top w:val="nil"/>
              <w:bottom w:val="nil"/>
            </w:tcBorders>
            <w:shd w:val="clear" w:color="auto" w:fill="FFFFFF"/>
            <w:vAlign w:val="center"/>
          </w:tcPr>
          <w:p w14:paraId="1D62A57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18.6</w:t>
            </w:r>
          </w:p>
        </w:tc>
        <w:tc>
          <w:tcPr>
            <w:tcW w:w="1475" w:type="dxa"/>
            <w:tcBorders>
              <w:top w:val="nil"/>
              <w:bottom w:val="nil"/>
              <w:right w:val="single" w:sz="16" w:space="0" w:color="000000"/>
            </w:tcBorders>
            <w:shd w:val="clear" w:color="auto" w:fill="FFFFFF"/>
            <w:vAlign w:val="center"/>
          </w:tcPr>
          <w:p w14:paraId="6C72466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39.1</w:t>
            </w:r>
          </w:p>
        </w:tc>
      </w:tr>
      <w:tr w:rsidR="00137362" w:rsidRPr="00137362" w14:paraId="74D590D8" w14:textId="77777777" w:rsidTr="00543A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43265F5"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5C7E492F"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73CA807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53</w:t>
            </w:r>
          </w:p>
        </w:tc>
        <w:tc>
          <w:tcPr>
            <w:tcW w:w="1029" w:type="dxa"/>
            <w:tcBorders>
              <w:top w:val="nil"/>
              <w:bottom w:val="nil"/>
            </w:tcBorders>
            <w:shd w:val="clear" w:color="auto" w:fill="FFFFFF"/>
            <w:vAlign w:val="center"/>
          </w:tcPr>
          <w:p w14:paraId="3AAF40C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34.0</w:t>
            </w:r>
          </w:p>
        </w:tc>
        <w:tc>
          <w:tcPr>
            <w:tcW w:w="1398" w:type="dxa"/>
            <w:tcBorders>
              <w:top w:val="nil"/>
              <w:bottom w:val="nil"/>
            </w:tcBorders>
            <w:shd w:val="clear" w:color="auto" w:fill="FFFFFF"/>
            <w:vAlign w:val="center"/>
          </w:tcPr>
          <w:p w14:paraId="7053F8C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34.0</w:t>
            </w:r>
          </w:p>
        </w:tc>
        <w:tc>
          <w:tcPr>
            <w:tcW w:w="1475" w:type="dxa"/>
            <w:tcBorders>
              <w:top w:val="nil"/>
              <w:bottom w:val="nil"/>
              <w:right w:val="single" w:sz="16" w:space="0" w:color="000000"/>
            </w:tcBorders>
            <w:shd w:val="clear" w:color="auto" w:fill="FFFFFF"/>
            <w:vAlign w:val="center"/>
          </w:tcPr>
          <w:p w14:paraId="607B4A1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73.1</w:t>
            </w:r>
          </w:p>
        </w:tc>
      </w:tr>
      <w:tr w:rsidR="00137362" w:rsidRPr="00137362" w14:paraId="76F968CD" w14:textId="77777777" w:rsidTr="00543A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022956C"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09CB19E4"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4FAD088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42</w:t>
            </w:r>
          </w:p>
        </w:tc>
        <w:tc>
          <w:tcPr>
            <w:tcW w:w="1029" w:type="dxa"/>
            <w:tcBorders>
              <w:top w:val="nil"/>
              <w:bottom w:val="nil"/>
            </w:tcBorders>
            <w:shd w:val="clear" w:color="auto" w:fill="FFFFFF"/>
            <w:vAlign w:val="center"/>
          </w:tcPr>
          <w:p w14:paraId="3C2C446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26.9</w:t>
            </w:r>
          </w:p>
        </w:tc>
        <w:tc>
          <w:tcPr>
            <w:tcW w:w="1398" w:type="dxa"/>
            <w:tcBorders>
              <w:top w:val="nil"/>
              <w:bottom w:val="nil"/>
            </w:tcBorders>
            <w:shd w:val="clear" w:color="auto" w:fill="FFFFFF"/>
            <w:vAlign w:val="center"/>
          </w:tcPr>
          <w:p w14:paraId="09493A2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26.9</w:t>
            </w:r>
          </w:p>
        </w:tc>
        <w:tc>
          <w:tcPr>
            <w:tcW w:w="1475" w:type="dxa"/>
            <w:tcBorders>
              <w:top w:val="nil"/>
              <w:bottom w:val="nil"/>
              <w:right w:val="single" w:sz="16" w:space="0" w:color="000000"/>
            </w:tcBorders>
            <w:shd w:val="clear" w:color="auto" w:fill="FFFFFF"/>
            <w:vAlign w:val="center"/>
          </w:tcPr>
          <w:p w14:paraId="5949958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3BE5CF51" w14:textId="77777777" w:rsidTr="00543A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593672BD"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single" w:sz="16" w:space="0" w:color="000000"/>
              <w:right w:val="single" w:sz="16" w:space="0" w:color="000000"/>
            </w:tcBorders>
            <w:shd w:val="clear" w:color="auto" w:fill="FFFFFF"/>
          </w:tcPr>
          <w:p w14:paraId="18DC96A7"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618C3DE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5C300B2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3A28CC8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4A3A5BEF" w14:textId="77777777" w:rsidR="00137362" w:rsidRPr="00137362" w:rsidRDefault="00137362" w:rsidP="00137362">
            <w:pPr>
              <w:autoSpaceDE w:val="0"/>
              <w:autoSpaceDN w:val="0"/>
              <w:adjustRightInd w:val="0"/>
              <w:spacing w:after="0" w:line="240" w:lineRule="auto"/>
              <w:rPr>
                <w:rFonts w:cs="Mangal"/>
                <w:lang w:bidi="hi-IN"/>
              </w:rPr>
            </w:pPr>
          </w:p>
        </w:tc>
      </w:tr>
    </w:tbl>
    <w:p w14:paraId="7A4F3B0D" w14:textId="77777777" w:rsidR="00137362" w:rsidRPr="00137362" w:rsidRDefault="00137362" w:rsidP="00137362">
      <w:pPr>
        <w:autoSpaceDE w:val="0"/>
        <w:autoSpaceDN w:val="0"/>
        <w:adjustRightInd w:val="0"/>
        <w:spacing w:after="0" w:line="400" w:lineRule="atLeast"/>
        <w:rPr>
          <w:lang w:bidi="hi-IN"/>
        </w:rPr>
      </w:pPr>
    </w:p>
    <w:p w14:paraId="1654CE76" w14:textId="42E23FC4" w:rsidR="00137362" w:rsidRDefault="00543AF0" w:rsidP="00543AF0">
      <w:pPr>
        <w:spacing w:after="0" w:line="360" w:lineRule="auto"/>
        <w:jc w:val="center"/>
      </w:pPr>
      <w:r>
        <w:t xml:space="preserve">Figure 15 - </w:t>
      </w:r>
      <w:r w:rsidRPr="00543AF0">
        <w:t>You choose instant gratification over long-term rewards when shopping online or offline</w:t>
      </w:r>
    </w:p>
    <w:p w14:paraId="4D042C85" w14:textId="6CFF81BA" w:rsidR="00543AF0" w:rsidRDefault="00543AF0" w:rsidP="00543AF0">
      <w:pPr>
        <w:spacing w:after="0" w:line="360" w:lineRule="auto"/>
        <w:jc w:val="center"/>
      </w:pPr>
      <w:r w:rsidRPr="00543AF0">
        <w:lastRenderedPageBreak/>
        <w:drawing>
          <wp:inline distT="0" distB="0" distL="0" distR="0" wp14:anchorId="2120B50F" wp14:editId="7ECEB6EB">
            <wp:extent cx="5525271" cy="3362794"/>
            <wp:effectExtent l="0" t="0" r="0" b="9525"/>
            <wp:docPr id="303632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32187" name=""/>
                    <pic:cNvPicPr/>
                  </pic:nvPicPr>
                  <pic:blipFill>
                    <a:blip r:embed="rId20"/>
                    <a:stretch>
                      <a:fillRect/>
                    </a:stretch>
                  </pic:blipFill>
                  <pic:spPr>
                    <a:xfrm>
                      <a:off x="0" y="0"/>
                      <a:ext cx="5525271" cy="3362794"/>
                    </a:xfrm>
                    <a:prstGeom prst="rect">
                      <a:avLst/>
                    </a:prstGeom>
                  </pic:spPr>
                </pic:pic>
              </a:graphicData>
            </a:graphic>
          </wp:inline>
        </w:drawing>
      </w:r>
    </w:p>
    <w:p w14:paraId="330F53FB" w14:textId="77777777" w:rsidR="00543AF0" w:rsidRDefault="00543AF0" w:rsidP="00510833">
      <w:pPr>
        <w:spacing w:after="0" w:line="360" w:lineRule="auto"/>
        <w:jc w:val="both"/>
      </w:pPr>
    </w:p>
    <w:p w14:paraId="6E6E892F" w14:textId="7E15FD31" w:rsidR="00137362" w:rsidRDefault="00543AF0" w:rsidP="00510833">
      <w:pPr>
        <w:spacing w:after="0" w:line="360" w:lineRule="auto"/>
        <w:jc w:val="both"/>
      </w:pPr>
      <w:r>
        <w:t xml:space="preserve">There are 56 (36%) participants who agree and 63 (40%) participants strongly agree that they choose services or products once they collect all the information they need, while 22 (14%) participants neither agree nor disagree, 11 (7%) participants disagree, and 4 (3%) participants strongly disagree (Table 16) (Figure 16). </w:t>
      </w:r>
    </w:p>
    <w:p w14:paraId="5E44370E" w14:textId="77777777" w:rsidR="00137362" w:rsidRPr="00137362" w:rsidRDefault="00137362" w:rsidP="00137362">
      <w:pPr>
        <w:autoSpaceDE w:val="0"/>
        <w:autoSpaceDN w:val="0"/>
        <w:adjustRightInd w:val="0"/>
        <w:spacing w:after="0" w:line="240" w:lineRule="auto"/>
        <w:rPr>
          <w:lang w:bidi="hi-IN"/>
        </w:rPr>
      </w:pPr>
    </w:p>
    <w:tbl>
      <w:tblPr>
        <w:tblW w:w="76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37362" w:rsidRPr="00137362" w14:paraId="142CA6D0" w14:textId="77777777" w:rsidTr="00543AF0">
        <w:tblPrEx>
          <w:tblCellMar>
            <w:top w:w="0" w:type="dxa"/>
            <w:bottom w:w="0" w:type="dxa"/>
          </w:tblCellMar>
        </w:tblPrEx>
        <w:trPr>
          <w:cantSplit/>
          <w:jc w:val="center"/>
        </w:trPr>
        <w:tc>
          <w:tcPr>
            <w:tcW w:w="7605" w:type="dxa"/>
            <w:gridSpan w:val="6"/>
            <w:tcBorders>
              <w:top w:val="nil"/>
              <w:left w:val="nil"/>
              <w:bottom w:val="nil"/>
              <w:right w:val="nil"/>
            </w:tcBorders>
            <w:shd w:val="clear" w:color="auto" w:fill="FFFFFF"/>
            <w:vAlign w:val="center"/>
          </w:tcPr>
          <w:p w14:paraId="7A010513" w14:textId="1B05E1E9" w:rsidR="00137362" w:rsidRPr="00137362" w:rsidRDefault="00543AF0"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16 - </w:t>
            </w:r>
            <w:r w:rsidR="00137362" w:rsidRPr="00137362">
              <w:rPr>
                <w:rFonts w:ascii="Arial" w:hAnsi="Arial" w:cs="Arial"/>
                <w:b/>
                <w:bCs/>
                <w:color w:val="000000"/>
                <w:sz w:val="18"/>
                <w:szCs w:val="18"/>
                <w:lang w:bidi="hi-IN"/>
              </w:rPr>
              <w:t>You choose products or services once you gather all the information you need</w:t>
            </w:r>
          </w:p>
        </w:tc>
      </w:tr>
      <w:tr w:rsidR="00137362" w:rsidRPr="00137362" w14:paraId="7341D0FD" w14:textId="77777777" w:rsidTr="00543AF0">
        <w:tblPrEx>
          <w:tblCellMar>
            <w:top w:w="0" w:type="dxa"/>
            <w:bottom w:w="0" w:type="dxa"/>
          </w:tblCellMar>
        </w:tblPrEx>
        <w:trPr>
          <w:cantSplit/>
          <w:jc w:val="center"/>
        </w:trPr>
        <w:tc>
          <w:tcPr>
            <w:tcW w:w="2535" w:type="dxa"/>
            <w:gridSpan w:val="2"/>
            <w:tcBorders>
              <w:top w:val="single" w:sz="16" w:space="0" w:color="000000"/>
              <w:left w:val="single" w:sz="16" w:space="0" w:color="000000"/>
              <w:bottom w:val="single" w:sz="16" w:space="0" w:color="000000"/>
              <w:right w:val="nil"/>
            </w:tcBorders>
            <w:shd w:val="clear" w:color="auto" w:fill="FFFFFF"/>
            <w:vAlign w:val="bottom"/>
          </w:tcPr>
          <w:p w14:paraId="10082540"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2389B7C2"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755B4718"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49C357B5"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66089B7C"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71715052" w14:textId="77777777" w:rsidTr="00543AF0">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3EFB7E29"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98" w:type="dxa"/>
            <w:tcBorders>
              <w:top w:val="single" w:sz="16" w:space="0" w:color="000000"/>
              <w:left w:val="nil"/>
              <w:bottom w:val="nil"/>
              <w:right w:val="single" w:sz="16" w:space="0" w:color="000000"/>
            </w:tcBorders>
            <w:shd w:val="clear" w:color="auto" w:fill="FFFFFF"/>
          </w:tcPr>
          <w:p w14:paraId="5123B54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Disagree</w:t>
            </w:r>
          </w:p>
        </w:tc>
        <w:tc>
          <w:tcPr>
            <w:tcW w:w="1168" w:type="dxa"/>
            <w:tcBorders>
              <w:top w:val="single" w:sz="16" w:space="0" w:color="000000"/>
              <w:left w:val="single" w:sz="16" w:space="0" w:color="000000"/>
              <w:bottom w:val="nil"/>
            </w:tcBorders>
            <w:shd w:val="clear" w:color="auto" w:fill="FFFFFF"/>
            <w:vAlign w:val="center"/>
          </w:tcPr>
          <w:p w14:paraId="61EF0C9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w:t>
            </w:r>
          </w:p>
        </w:tc>
        <w:tc>
          <w:tcPr>
            <w:tcW w:w="1029" w:type="dxa"/>
            <w:tcBorders>
              <w:top w:val="single" w:sz="16" w:space="0" w:color="000000"/>
              <w:bottom w:val="nil"/>
            </w:tcBorders>
            <w:shd w:val="clear" w:color="auto" w:fill="FFFFFF"/>
            <w:vAlign w:val="center"/>
          </w:tcPr>
          <w:p w14:paraId="2AC39B02"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w:t>
            </w:r>
          </w:p>
        </w:tc>
        <w:tc>
          <w:tcPr>
            <w:tcW w:w="1398" w:type="dxa"/>
            <w:tcBorders>
              <w:top w:val="single" w:sz="16" w:space="0" w:color="000000"/>
              <w:bottom w:val="nil"/>
            </w:tcBorders>
            <w:shd w:val="clear" w:color="auto" w:fill="FFFFFF"/>
            <w:vAlign w:val="center"/>
          </w:tcPr>
          <w:p w14:paraId="2D1E6981"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w:t>
            </w:r>
          </w:p>
        </w:tc>
        <w:tc>
          <w:tcPr>
            <w:tcW w:w="1475" w:type="dxa"/>
            <w:tcBorders>
              <w:top w:val="single" w:sz="16" w:space="0" w:color="000000"/>
              <w:bottom w:val="nil"/>
              <w:right w:val="single" w:sz="16" w:space="0" w:color="000000"/>
            </w:tcBorders>
            <w:shd w:val="clear" w:color="auto" w:fill="FFFFFF"/>
            <w:vAlign w:val="center"/>
          </w:tcPr>
          <w:p w14:paraId="02C2422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w:t>
            </w:r>
          </w:p>
        </w:tc>
      </w:tr>
      <w:tr w:rsidR="00137362" w:rsidRPr="00137362" w14:paraId="142D7837" w14:textId="77777777" w:rsidTr="00543A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3235ECB"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1EF845A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nil"/>
              <w:left w:val="single" w:sz="16" w:space="0" w:color="000000"/>
              <w:bottom w:val="nil"/>
            </w:tcBorders>
            <w:shd w:val="clear" w:color="auto" w:fill="FFFFFF"/>
            <w:vAlign w:val="center"/>
          </w:tcPr>
          <w:p w14:paraId="3595AC9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11</w:t>
            </w:r>
          </w:p>
        </w:tc>
        <w:tc>
          <w:tcPr>
            <w:tcW w:w="1029" w:type="dxa"/>
            <w:tcBorders>
              <w:top w:val="nil"/>
              <w:bottom w:val="nil"/>
            </w:tcBorders>
            <w:shd w:val="clear" w:color="auto" w:fill="FFFFFF"/>
            <w:vAlign w:val="center"/>
          </w:tcPr>
          <w:p w14:paraId="4A0B76F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w:t>
            </w:r>
          </w:p>
        </w:tc>
        <w:tc>
          <w:tcPr>
            <w:tcW w:w="1398" w:type="dxa"/>
            <w:tcBorders>
              <w:top w:val="nil"/>
              <w:bottom w:val="nil"/>
            </w:tcBorders>
            <w:shd w:val="clear" w:color="auto" w:fill="FFFFFF"/>
            <w:vAlign w:val="center"/>
          </w:tcPr>
          <w:p w14:paraId="34DFFEE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w:t>
            </w:r>
          </w:p>
        </w:tc>
        <w:tc>
          <w:tcPr>
            <w:tcW w:w="1475" w:type="dxa"/>
            <w:tcBorders>
              <w:top w:val="nil"/>
              <w:bottom w:val="nil"/>
              <w:right w:val="single" w:sz="16" w:space="0" w:color="000000"/>
            </w:tcBorders>
            <w:shd w:val="clear" w:color="auto" w:fill="FFFFFF"/>
            <w:vAlign w:val="center"/>
          </w:tcPr>
          <w:p w14:paraId="1043CD7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9.6</w:t>
            </w:r>
          </w:p>
        </w:tc>
      </w:tr>
      <w:tr w:rsidR="00137362" w:rsidRPr="00137362" w14:paraId="58BC5D85" w14:textId="77777777" w:rsidTr="00543A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F699BBD"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01887FA0"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6C94C80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22</w:t>
            </w:r>
          </w:p>
        </w:tc>
        <w:tc>
          <w:tcPr>
            <w:tcW w:w="1029" w:type="dxa"/>
            <w:tcBorders>
              <w:top w:val="nil"/>
              <w:bottom w:val="nil"/>
            </w:tcBorders>
            <w:shd w:val="clear" w:color="auto" w:fill="FFFFFF"/>
            <w:vAlign w:val="center"/>
          </w:tcPr>
          <w:p w14:paraId="22CBC45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14.1</w:t>
            </w:r>
          </w:p>
        </w:tc>
        <w:tc>
          <w:tcPr>
            <w:tcW w:w="1398" w:type="dxa"/>
            <w:tcBorders>
              <w:top w:val="nil"/>
              <w:bottom w:val="nil"/>
            </w:tcBorders>
            <w:shd w:val="clear" w:color="auto" w:fill="FFFFFF"/>
            <w:vAlign w:val="center"/>
          </w:tcPr>
          <w:p w14:paraId="7E38EBC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14.1</w:t>
            </w:r>
          </w:p>
        </w:tc>
        <w:tc>
          <w:tcPr>
            <w:tcW w:w="1475" w:type="dxa"/>
            <w:tcBorders>
              <w:top w:val="nil"/>
              <w:bottom w:val="nil"/>
              <w:right w:val="single" w:sz="16" w:space="0" w:color="000000"/>
            </w:tcBorders>
            <w:shd w:val="clear" w:color="auto" w:fill="FFFFFF"/>
            <w:vAlign w:val="center"/>
          </w:tcPr>
          <w:p w14:paraId="68BA939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23.7</w:t>
            </w:r>
          </w:p>
        </w:tc>
      </w:tr>
      <w:tr w:rsidR="00137362" w:rsidRPr="00137362" w14:paraId="0E1112BB" w14:textId="77777777" w:rsidTr="00543A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D5C9F77"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755E8480"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460E0E6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56</w:t>
            </w:r>
          </w:p>
        </w:tc>
        <w:tc>
          <w:tcPr>
            <w:tcW w:w="1029" w:type="dxa"/>
            <w:tcBorders>
              <w:top w:val="nil"/>
              <w:bottom w:val="nil"/>
            </w:tcBorders>
            <w:shd w:val="clear" w:color="auto" w:fill="FFFFFF"/>
            <w:vAlign w:val="center"/>
          </w:tcPr>
          <w:p w14:paraId="244B281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35.9</w:t>
            </w:r>
          </w:p>
        </w:tc>
        <w:tc>
          <w:tcPr>
            <w:tcW w:w="1398" w:type="dxa"/>
            <w:tcBorders>
              <w:top w:val="nil"/>
              <w:bottom w:val="nil"/>
            </w:tcBorders>
            <w:shd w:val="clear" w:color="auto" w:fill="FFFFFF"/>
            <w:vAlign w:val="center"/>
          </w:tcPr>
          <w:p w14:paraId="724E97D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35.9</w:t>
            </w:r>
          </w:p>
        </w:tc>
        <w:tc>
          <w:tcPr>
            <w:tcW w:w="1475" w:type="dxa"/>
            <w:tcBorders>
              <w:top w:val="nil"/>
              <w:bottom w:val="nil"/>
              <w:right w:val="single" w:sz="16" w:space="0" w:color="000000"/>
            </w:tcBorders>
            <w:shd w:val="clear" w:color="auto" w:fill="FFFFFF"/>
            <w:vAlign w:val="center"/>
          </w:tcPr>
          <w:p w14:paraId="4C23A22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59.6</w:t>
            </w:r>
          </w:p>
        </w:tc>
      </w:tr>
      <w:tr w:rsidR="00137362" w:rsidRPr="00137362" w14:paraId="1F98E251" w14:textId="77777777" w:rsidTr="00543A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00851DF"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1A39ABD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3182D43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63</w:t>
            </w:r>
          </w:p>
        </w:tc>
        <w:tc>
          <w:tcPr>
            <w:tcW w:w="1029" w:type="dxa"/>
            <w:tcBorders>
              <w:top w:val="nil"/>
              <w:bottom w:val="nil"/>
            </w:tcBorders>
            <w:shd w:val="clear" w:color="auto" w:fill="FFFFFF"/>
            <w:vAlign w:val="center"/>
          </w:tcPr>
          <w:p w14:paraId="03140BC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40.4</w:t>
            </w:r>
          </w:p>
        </w:tc>
        <w:tc>
          <w:tcPr>
            <w:tcW w:w="1398" w:type="dxa"/>
            <w:tcBorders>
              <w:top w:val="nil"/>
              <w:bottom w:val="nil"/>
            </w:tcBorders>
            <w:shd w:val="clear" w:color="auto" w:fill="FFFFFF"/>
            <w:vAlign w:val="center"/>
          </w:tcPr>
          <w:p w14:paraId="3314F4A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40.4</w:t>
            </w:r>
          </w:p>
        </w:tc>
        <w:tc>
          <w:tcPr>
            <w:tcW w:w="1475" w:type="dxa"/>
            <w:tcBorders>
              <w:top w:val="nil"/>
              <w:bottom w:val="nil"/>
              <w:right w:val="single" w:sz="16" w:space="0" w:color="000000"/>
            </w:tcBorders>
            <w:shd w:val="clear" w:color="auto" w:fill="FFFFFF"/>
            <w:vAlign w:val="center"/>
          </w:tcPr>
          <w:p w14:paraId="45F9EA2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1E73A275" w14:textId="77777777" w:rsidTr="00543AF0">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72EF27A"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single" w:sz="16" w:space="0" w:color="000000"/>
              <w:right w:val="single" w:sz="16" w:space="0" w:color="000000"/>
            </w:tcBorders>
            <w:shd w:val="clear" w:color="auto" w:fill="FFFFFF"/>
          </w:tcPr>
          <w:p w14:paraId="6F18FCDF"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2CA9ECF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0DF3FC8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642B56C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6DACEFAD" w14:textId="77777777" w:rsidR="00137362" w:rsidRPr="00137362" w:rsidRDefault="00137362" w:rsidP="00137362">
            <w:pPr>
              <w:autoSpaceDE w:val="0"/>
              <w:autoSpaceDN w:val="0"/>
              <w:adjustRightInd w:val="0"/>
              <w:spacing w:after="0" w:line="240" w:lineRule="auto"/>
              <w:rPr>
                <w:rFonts w:cs="Mangal"/>
                <w:lang w:bidi="hi-IN"/>
              </w:rPr>
            </w:pPr>
          </w:p>
        </w:tc>
      </w:tr>
    </w:tbl>
    <w:p w14:paraId="552C177A" w14:textId="77777777" w:rsidR="00137362" w:rsidRPr="00137362" w:rsidRDefault="00137362" w:rsidP="00137362">
      <w:pPr>
        <w:autoSpaceDE w:val="0"/>
        <w:autoSpaceDN w:val="0"/>
        <w:adjustRightInd w:val="0"/>
        <w:spacing w:after="0" w:line="400" w:lineRule="atLeast"/>
        <w:rPr>
          <w:lang w:bidi="hi-IN"/>
        </w:rPr>
      </w:pPr>
    </w:p>
    <w:p w14:paraId="70B99381" w14:textId="05D2F0CA" w:rsidR="00137362" w:rsidRDefault="00D47CD7" w:rsidP="00D47CD7">
      <w:pPr>
        <w:spacing w:after="0" w:line="360" w:lineRule="auto"/>
        <w:jc w:val="center"/>
      </w:pPr>
      <w:r>
        <w:t xml:space="preserve">Figure 16 – </w:t>
      </w:r>
      <w:r w:rsidRPr="00D47CD7">
        <w:t>You choose products or services once you gather all the information you need</w:t>
      </w:r>
    </w:p>
    <w:p w14:paraId="2E8B7D68" w14:textId="5AC927D3" w:rsidR="00D47CD7" w:rsidRDefault="00D47CD7" w:rsidP="00D47CD7">
      <w:pPr>
        <w:spacing w:after="0" w:line="360" w:lineRule="auto"/>
        <w:jc w:val="center"/>
      </w:pPr>
      <w:r w:rsidRPr="00D47CD7">
        <w:lastRenderedPageBreak/>
        <w:drawing>
          <wp:inline distT="0" distB="0" distL="0" distR="0" wp14:anchorId="7209C0E6" wp14:editId="7B3A27A5">
            <wp:extent cx="5553850" cy="3448531"/>
            <wp:effectExtent l="0" t="0" r="8890" b="0"/>
            <wp:docPr id="656991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91639" name=""/>
                    <pic:cNvPicPr/>
                  </pic:nvPicPr>
                  <pic:blipFill>
                    <a:blip r:embed="rId21"/>
                    <a:stretch>
                      <a:fillRect/>
                    </a:stretch>
                  </pic:blipFill>
                  <pic:spPr>
                    <a:xfrm>
                      <a:off x="0" y="0"/>
                      <a:ext cx="5553850" cy="3448531"/>
                    </a:xfrm>
                    <a:prstGeom prst="rect">
                      <a:avLst/>
                    </a:prstGeom>
                  </pic:spPr>
                </pic:pic>
              </a:graphicData>
            </a:graphic>
          </wp:inline>
        </w:drawing>
      </w:r>
    </w:p>
    <w:p w14:paraId="1E845861" w14:textId="77777777" w:rsidR="00137362" w:rsidRDefault="00137362" w:rsidP="00510833">
      <w:pPr>
        <w:spacing w:after="0" w:line="360" w:lineRule="auto"/>
        <w:jc w:val="both"/>
      </w:pPr>
    </w:p>
    <w:p w14:paraId="3A3FBC63" w14:textId="79606346" w:rsidR="00D47CD7" w:rsidRDefault="00D47CD7" w:rsidP="00510833">
      <w:pPr>
        <w:spacing w:after="0" w:line="360" w:lineRule="auto"/>
        <w:jc w:val="both"/>
      </w:pPr>
      <w:r>
        <w:t xml:space="preserve">There are 83 (53%) participants agree and 47 (30%) participants strongly agree that they identify most pressing needs when choosing a specific product, while 19 (12%) participants were neutral, and 7 (4%) participants disagree (Table 17) (Figure 17). </w:t>
      </w:r>
    </w:p>
    <w:p w14:paraId="4C48BDF8" w14:textId="77777777" w:rsidR="00137362" w:rsidRPr="00137362" w:rsidRDefault="00137362" w:rsidP="00137362">
      <w:pPr>
        <w:autoSpaceDE w:val="0"/>
        <w:autoSpaceDN w:val="0"/>
        <w:adjustRightInd w:val="0"/>
        <w:spacing w:after="0" w:line="240" w:lineRule="auto"/>
        <w:rPr>
          <w:lang w:bidi="hi-IN"/>
        </w:rPr>
      </w:pPr>
    </w:p>
    <w:tbl>
      <w:tblPr>
        <w:tblW w:w="73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507"/>
        <w:gridCol w:w="1169"/>
        <w:gridCol w:w="1030"/>
        <w:gridCol w:w="1399"/>
        <w:gridCol w:w="1476"/>
      </w:tblGrid>
      <w:tr w:rsidR="00137362" w:rsidRPr="00137362" w14:paraId="069825CC" w14:textId="77777777" w:rsidTr="00D47CD7">
        <w:tblPrEx>
          <w:tblCellMar>
            <w:top w:w="0" w:type="dxa"/>
            <w:bottom w:w="0" w:type="dxa"/>
          </w:tblCellMar>
        </w:tblPrEx>
        <w:trPr>
          <w:cantSplit/>
          <w:jc w:val="center"/>
        </w:trPr>
        <w:tc>
          <w:tcPr>
            <w:tcW w:w="7313" w:type="dxa"/>
            <w:gridSpan w:val="6"/>
            <w:tcBorders>
              <w:top w:val="nil"/>
              <w:left w:val="nil"/>
              <w:bottom w:val="nil"/>
              <w:right w:val="nil"/>
            </w:tcBorders>
            <w:shd w:val="clear" w:color="auto" w:fill="FFFFFF"/>
            <w:vAlign w:val="center"/>
          </w:tcPr>
          <w:p w14:paraId="1DACBB3F" w14:textId="62582408" w:rsidR="00137362" w:rsidRPr="00137362" w:rsidRDefault="00D47CD7"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17 - </w:t>
            </w:r>
            <w:r w:rsidR="00137362" w:rsidRPr="00137362">
              <w:rPr>
                <w:rFonts w:ascii="Arial" w:hAnsi="Arial" w:cs="Arial"/>
                <w:b/>
                <w:bCs/>
                <w:color w:val="000000"/>
                <w:sz w:val="18"/>
                <w:szCs w:val="18"/>
                <w:lang w:bidi="hi-IN"/>
              </w:rPr>
              <w:t>You identify most pressing needs when choosing a particular product</w:t>
            </w:r>
          </w:p>
        </w:tc>
      </w:tr>
      <w:tr w:rsidR="00137362" w:rsidRPr="00137362" w14:paraId="51AA2253" w14:textId="77777777" w:rsidTr="00D47CD7">
        <w:tblPrEx>
          <w:tblCellMar>
            <w:top w:w="0" w:type="dxa"/>
            <w:bottom w:w="0" w:type="dxa"/>
          </w:tblCellMar>
        </w:tblPrEx>
        <w:trPr>
          <w:cantSplit/>
          <w:jc w:val="center"/>
        </w:trPr>
        <w:tc>
          <w:tcPr>
            <w:tcW w:w="2243" w:type="dxa"/>
            <w:gridSpan w:val="2"/>
            <w:tcBorders>
              <w:top w:val="single" w:sz="16" w:space="0" w:color="000000"/>
              <w:left w:val="single" w:sz="16" w:space="0" w:color="000000"/>
              <w:bottom w:val="single" w:sz="16" w:space="0" w:color="000000"/>
              <w:right w:val="nil"/>
            </w:tcBorders>
            <w:shd w:val="clear" w:color="auto" w:fill="FFFFFF"/>
            <w:vAlign w:val="bottom"/>
          </w:tcPr>
          <w:p w14:paraId="15EEC8A5"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04942B00"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4342564C"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62F57D65"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7ED87915"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5FE06857" w14:textId="77777777" w:rsidTr="00D47CD7">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06F3A232"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506" w:type="dxa"/>
            <w:tcBorders>
              <w:top w:val="single" w:sz="16" w:space="0" w:color="000000"/>
              <w:left w:val="nil"/>
              <w:bottom w:val="nil"/>
              <w:right w:val="single" w:sz="16" w:space="0" w:color="000000"/>
            </w:tcBorders>
            <w:shd w:val="clear" w:color="auto" w:fill="FFFFFF"/>
          </w:tcPr>
          <w:p w14:paraId="4BA21C0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single" w:sz="16" w:space="0" w:color="000000"/>
              <w:left w:val="single" w:sz="16" w:space="0" w:color="000000"/>
              <w:bottom w:val="nil"/>
            </w:tcBorders>
            <w:shd w:val="clear" w:color="auto" w:fill="FFFFFF"/>
            <w:vAlign w:val="center"/>
          </w:tcPr>
          <w:p w14:paraId="251AE7E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w:t>
            </w:r>
          </w:p>
        </w:tc>
        <w:tc>
          <w:tcPr>
            <w:tcW w:w="1029" w:type="dxa"/>
            <w:tcBorders>
              <w:top w:val="single" w:sz="16" w:space="0" w:color="000000"/>
              <w:bottom w:val="nil"/>
            </w:tcBorders>
            <w:shd w:val="clear" w:color="auto" w:fill="FFFFFF"/>
            <w:vAlign w:val="center"/>
          </w:tcPr>
          <w:p w14:paraId="14405AB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c>
          <w:tcPr>
            <w:tcW w:w="1398" w:type="dxa"/>
            <w:tcBorders>
              <w:top w:val="single" w:sz="16" w:space="0" w:color="000000"/>
              <w:bottom w:val="nil"/>
            </w:tcBorders>
            <w:shd w:val="clear" w:color="auto" w:fill="FFFFFF"/>
            <w:vAlign w:val="center"/>
          </w:tcPr>
          <w:p w14:paraId="03E4323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c>
          <w:tcPr>
            <w:tcW w:w="1475" w:type="dxa"/>
            <w:tcBorders>
              <w:top w:val="single" w:sz="16" w:space="0" w:color="000000"/>
              <w:bottom w:val="nil"/>
              <w:right w:val="single" w:sz="16" w:space="0" w:color="000000"/>
            </w:tcBorders>
            <w:shd w:val="clear" w:color="auto" w:fill="FFFFFF"/>
            <w:vAlign w:val="center"/>
          </w:tcPr>
          <w:p w14:paraId="6467096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4.5</w:t>
            </w:r>
          </w:p>
        </w:tc>
      </w:tr>
      <w:tr w:rsidR="00137362" w:rsidRPr="00137362" w14:paraId="478CD59F" w14:textId="77777777" w:rsidTr="00D47C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F0FCD16"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5C3BAC04"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78430C4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19</w:t>
            </w:r>
          </w:p>
        </w:tc>
        <w:tc>
          <w:tcPr>
            <w:tcW w:w="1029" w:type="dxa"/>
            <w:tcBorders>
              <w:top w:val="nil"/>
              <w:bottom w:val="nil"/>
            </w:tcBorders>
            <w:shd w:val="clear" w:color="auto" w:fill="FFFFFF"/>
            <w:vAlign w:val="center"/>
          </w:tcPr>
          <w:p w14:paraId="3F3B4FD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12.2</w:t>
            </w:r>
          </w:p>
        </w:tc>
        <w:tc>
          <w:tcPr>
            <w:tcW w:w="1398" w:type="dxa"/>
            <w:tcBorders>
              <w:top w:val="nil"/>
              <w:bottom w:val="nil"/>
            </w:tcBorders>
            <w:shd w:val="clear" w:color="auto" w:fill="FFFFFF"/>
            <w:vAlign w:val="center"/>
          </w:tcPr>
          <w:p w14:paraId="6173E18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12.2</w:t>
            </w:r>
          </w:p>
        </w:tc>
        <w:tc>
          <w:tcPr>
            <w:tcW w:w="1475" w:type="dxa"/>
            <w:tcBorders>
              <w:top w:val="nil"/>
              <w:bottom w:val="nil"/>
              <w:right w:val="single" w:sz="16" w:space="0" w:color="000000"/>
            </w:tcBorders>
            <w:shd w:val="clear" w:color="auto" w:fill="FFFFFF"/>
            <w:vAlign w:val="center"/>
          </w:tcPr>
          <w:p w14:paraId="359F9E6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16.7</w:t>
            </w:r>
          </w:p>
        </w:tc>
      </w:tr>
      <w:tr w:rsidR="00137362" w:rsidRPr="00137362" w14:paraId="70D203AC" w14:textId="77777777" w:rsidTr="00D47C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00EC0670"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79BFA9B6"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48DE9FB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83</w:t>
            </w:r>
          </w:p>
        </w:tc>
        <w:tc>
          <w:tcPr>
            <w:tcW w:w="1029" w:type="dxa"/>
            <w:tcBorders>
              <w:top w:val="nil"/>
              <w:bottom w:val="nil"/>
            </w:tcBorders>
            <w:shd w:val="clear" w:color="auto" w:fill="FFFFFF"/>
            <w:vAlign w:val="center"/>
          </w:tcPr>
          <w:p w14:paraId="1FA1BA0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53.2</w:t>
            </w:r>
          </w:p>
        </w:tc>
        <w:tc>
          <w:tcPr>
            <w:tcW w:w="1398" w:type="dxa"/>
            <w:tcBorders>
              <w:top w:val="nil"/>
              <w:bottom w:val="nil"/>
            </w:tcBorders>
            <w:shd w:val="clear" w:color="auto" w:fill="FFFFFF"/>
            <w:vAlign w:val="center"/>
          </w:tcPr>
          <w:p w14:paraId="1A6B294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53.2</w:t>
            </w:r>
          </w:p>
        </w:tc>
        <w:tc>
          <w:tcPr>
            <w:tcW w:w="1475" w:type="dxa"/>
            <w:tcBorders>
              <w:top w:val="nil"/>
              <w:bottom w:val="nil"/>
              <w:right w:val="single" w:sz="16" w:space="0" w:color="000000"/>
            </w:tcBorders>
            <w:shd w:val="clear" w:color="auto" w:fill="FFFFFF"/>
            <w:vAlign w:val="center"/>
          </w:tcPr>
          <w:p w14:paraId="1C1BC7F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69.9</w:t>
            </w:r>
          </w:p>
        </w:tc>
      </w:tr>
      <w:tr w:rsidR="00137362" w:rsidRPr="00137362" w14:paraId="001BA7A5" w14:textId="77777777" w:rsidTr="00D47C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3E3D43F"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nil"/>
              <w:right w:val="single" w:sz="16" w:space="0" w:color="000000"/>
            </w:tcBorders>
            <w:shd w:val="clear" w:color="auto" w:fill="FFFFFF"/>
          </w:tcPr>
          <w:p w14:paraId="16524AFB"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6E134DB5"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47</w:t>
            </w:r>
          </w:p>
        </w:tc>
        <w:tc>
          <w:tcPr>
            <w:tcW w:w="1029" w:type="dxa"/>
            <w:tcBorders>
              <w:top w:val="nil"/>
              <w:bottom w:val="nil"/>
            </w:tcBorders>
            <w:shd w:val="clear" w:color="auto" w:fill="FFFFFF"/>
            <w:vAlign w:val="center"/>
          </w:tcPr>
          <w:p w14:paraId="7599006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30.1</w:t>
            </w:r>
          </w:p>
        </w:tc>
        <w:tc>
          <w:tcPr>
            <w:tcW w:w="1398" w:type="dxa"/>
            <w:tcBorders>
              <w:top w:val="nil"/>
              <w:bottom w:val="nil"/>
            </w:tcBorders>
            <w:shd w:val="clear" w:color="auto" w:fill="FFFFFF"/>
            <w:vAlign w:val="center"/>
          </w:tcPr>
          <w:p w14:paraId="09B06B2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30.1</w:t>
            </w:r>
          </w:p>
        </w:tc>
        <w:tc>
          <w:tcPr>
            <w:tcW w:w="1475" w:type="dxa"/>
            <w:tcBorders>
              <w:top w:val="nil"/>
              <w:bottom w:val="nil"/>
              <w:right w:val="single" w:sz="16" w:space="0" w:color="000000"/>
            </w:tcBorders>
            <w:shd w:val="clear" w:color="auto" w:fill="FFFFFF"/>
            <w:vAlign w:val="center"/>
          </w:tcPr>
          <w:p w14:paraId="500C3A0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5AA7456E" w14:textId="77777777" w:rsidTr="00D47C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FFB0AC8"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506" w:type="dxa"/>
            <w:tcBorders>
              <w:top w:val="nil"/>
              <w:left w:val="nil"/>
              <w:bottom w:val="single" w:sz="16" w:space="0" w:color="000000"/>
              <w:right w:val="single" w:sz="16" w:space="0" w:color="000000"/>
            </w:tcBorders>
            <w:shd w:val="clear" w:color="auto" w:fill="FFFFFF"/>
          </w:tcPr>
          <w:p w14:paraId="1CD96A16"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5BC77E2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0F402FF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2C7C98E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4302BA06" w14:textId="77777777" w:rsidR="00137362" w:rsidRPr="00137362" w:rsidRDefault="00137362" w:rsidP="00137362">
            <w:pPr>
              <w:autoSpaceDE w:val="0"/>
              <w:autoSpaceDN w:val="0"/>
              <w:adjustRightInd w:val="0"/>
              <w:spacing w:after="0" w:line="240" w:lineRule="auto"/>
              <w:rPr>
                <w:rFonts w:cs="Mangal"/>
                <w:lang w:bidi="hi-IN"/>
              </w:rPr>
            </w:pPr>
          </w:p>
        </w:tc>
      </w:tr>
    </w:tbl>
    <w:p w14:paraId="5E1F7137" w14:textId="77777777" w:rsidR="00137362" w:rsidRPr="00137362" w:rsidRDefault="00137362" w:rsidP="00137362">
      <w:pPr>
        <w:autoSpaceDE w:val="0"/>
        <w:autoSpaceDN w:val="0"/>
        <w:adjustRightInd w:val="0"/>
        <w:spacing w:after="0" w:line="400" w:lineRule="atLeast"/>
        <w:rPr>
          <w:lang w:bidi="hi-IN"/>
        </w:rPr>
      </w:pPr>
    </w:p>
    <w:p w14:paraId="563CEF75" w14:textId="51E72C27" w:rsidR="00137362" w:rsidRDefault="00D47CD7" w:rsidP="00D47CD7">
      <w:pPr>
        <w:spacing w:after="0" w:line="360" w:lineRule="auto"/>
        <w:jc w:val="center"/>
      </w:pPr>
      <w:r>
        <w:t xml:space="preserve">Figure 17 – </w:t>
      </w:r>
      <w:r w:rsidRPr="00D47CD7">
        <w:t>You identify most pressing needs when choosing a particular product</w:t>
      </w:r>
    </w:p>
    <w:p w14:paraId="130358A7" w14:textId="7B045CD2" w:rsidR="00D47CD7" w:rsidRDefault="00D47CD7" w:rsidP="00D47CD7">
      <w:pPr>
        <w:spacing w:after="0" w:line="360" w:lineRule="auto"/>
        <w:jc w:val="center"/>
      </w:pPr>
      <w:r w:rsidRPr="00D47CD7">
        <w:lastRenderedPageBreak/>
        <w:drawing>
          <wp:inline distT="0" distB="0" distL="0" distR="0" wp14:anchorId="7169CC70" wp14:editId="02D4D11D">
            <wp:extent cx="5572903" cy="3362794"/>
            <wp:effectExtent l="0" t="0" r="8890" b="9525"/>
            <wp:docPr id="1372928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28848" name=""/>
                    <pic:cNvPicPr/>
                  </pic:nvPicPr>
                  <pic:blipFill>
                    <a:blip r:embed="rId22"/>
                    <a:stretch>
                      <a:fillRect/>
                    </a:stretch>
                  </pic:blipFill>
                  <pic:spPr>
                    <a:xfrm>
                      <a:off x="0" y="0"/>
                      <a:ext cx="5572903" cy="3362794"/>
                    </a:xfrm>
                    <a:prstGeom prst="rect">
                      <a:avLst/>
                    </a:prstGeom>
                  </pic:spPr>
                </pic:pic>
              </a:graphicData>
            </a:graphic>
          </wp:inline>
        </w:drawing>
      </w:r>
    </w:p>
    <w:p w14:paraId="0EAF7790" w14:textId="77777777" w:rsidR="00137362" w:rsidRDefault="00137362" w:rsidP="00510833">
      <w:pPr>
        <w:spacing w:after="0" w:line="360" w:lineRule="auto"/>
        <w:jc w:val="both"/>
      </w:pPr>
    </w:p>
    <w:p w14:paraId="06C842D0" w14:textId="648EBF1E" w:rsidR="00D47CD7" w:rsidRDefault="00D47CD7" w:rsidP="00510833">
      <w:pPr>
        <w:spacing w:after="0" w:line="360" w:lineRule="auto"/>
        <w:jc w:val="both"/>
      </w:pPr>
      <w:r>
        <w:t xml:space="preserve">There are 63 (40%) participants who agree and 42 (27%) participants strongly agree that they choose products that can last longer, no matter how expensive they are, while 32 (21%) participants neither agree nor disagree, 11 (7%) participants disagree, and 8 (5%) participants strongly disagree (Table 18) (Figure 18). </w:t>
      </w:r>
    </w:p>
    <w:p w14:paraId="4799D1C8" w14:textId="77777777" w:rsidR="00137362" w:rsidRPr="00137362" w:rsidRDefault="00137362" w:rsidP="00137362">
      <w:pPr>
        <w:autoSpaceDE w:val="0"/>
        <w:autoSpaceDN w:val="0"/>
        <w:adjustRightInd w:val="0"/>
        <w:spacing w:after="0" w:line="240" w:lineRule="auto"/>
        <w:rPr>
          <w:lang w:bidi="hi-IN"/>
        </w:rPr>
      </w:pPr>
    </w:p>
    <w:tbl>
      <w:tblPr>
        <w:tblW w:w="76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37362" w:rsidRPr="00137362" w14:paraId="0B7ED637" w14:textId="77777777" w:rsidTr="00D47CD7">
        <w:tblPrEx>
          <w:tblCellMar>
            <w:top w:w="0" w:type="dxa"/>
            <w:bottom w:w="0" w:type="dxa"/>
          </w:tblCellMar>
        </w:tblPrEx>
        <w:trPr>
          <w:cantSplit/>
          <w:jc w:val="center"/>
        </w:trPr>
        <w:tc>
          <w:tcPr>
            <w:tcW w:w="7605" w:type="dxa"/>
            <w:gridSpan w:val="6"/>
            <w:tcBorders>
              <w:top w:val="nil"/>
              <w:left w:val="nil"/>
              <w:bottom w:val="nil"/>
              <w:right w:val="nil"/>
            </w:tcBorders>
            <w:shd w:val="clear" w:color="auto" w:fill="FFFFFF"/>
            <w:vAlign w:val="center"/>
          </w:tcPr>
          <w:p w14:paraId="7311C350" w14:textId="3E9E7620" w:rsidR="00137362" w:rsidRPr="00137362" w:rsidRDefault="00D47CD7"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18 - </w:t>
            </w:r>
            <w:r w:rsidR="00137362" w:rsidRPr="00137362">
              <w:rPr>
                <w:rFonts w:ascii="Arial" w:hAnsi="Arial" w:cs="Arial"/>
                <w:b/>
                <w:bCs/>
                <w:color w:val="000000"/>
                <w:sz w:val="18"/>
                <w:szCs w:val="18"/>
                <w:lang w:bidi="hi-IN"/>
              </w:rPr>
              <w:t>You choose products that can last longer, no matter how expensive they are</w:t>
            </w:r>
          </w:p>
        </w:tc>
      </w:tr>
      <w:tr w:rsidR="00137362" w:rsidRPr="00137362" w14:paraId="1782C9D0" w14:textId="77777777" w:rsidTr="00D47CD7">
        <w:tblPrEx>
          <w:tblCellMar>
            <w:top w:w="0" w:type="dxa"/>
            <w:bottom w:w="0" w:type="dxa"/>
          </w:tblCellMar>
        </w:tblPrEx>
        <w:trPr>
          <w:cantSplit/>
          <w:jc w:val="center"/>
        </w:trPr>
        <w:tc>
          <w:tcPr>
            <w:tcW w:w="2535" w:type="dxa"/>
            <w:gridSpan w:val="2"/>
            <w:tcBorders>
              <w:top w:val="single" w:sz="16" w:space="0" w:color="000000"/>
              <w:left w:val="single" w:sz="16" w:space="0" w:color="000000"/>
              <w:bottom w:val="single" w:sz="16" w:space="0" w:color="000000"/>
              <w:right w:val="nil"/>
            </w:tcBorders>
            <w:shd w:val="clear" w:color="auto" w:fill="FFFFFF"/>
            <w:vAlign w:val="bottom"/>
          </w:tcPr>
          <w:p w14:paraId="1BECC317" w14:textId="77777777" w:rsidR="00137362" w:rsidRPr="00137362" w:rsidRDefault="00137362" w:rsidP="00137362">
            <w:pPr>
              <w:autoSpaceDE w:val="0"/>
              <w:autoSpaceDN w:val="0"/>
              <w:adjustRightInd w:val="0"/>
              <w:spacing w:after="0" w:line="240" w:lineRule="auto"/>
              <w:rPr>
                <w:rFonts w:cs="Mangal"/>
                <w:lang w:bidi="hi-IN"/>
              </w:rPr>
            </w:pPr>
          </w:p>
        </w:tc>
        <w:tc>
          <w:tcPr>
            <w:tcW w:w="1168" w:type="dxa"/>
            <w:tcBorders>
              <w:top w:val="single" w:sz="16" w:space="0" w:color="000000"/>
              <w:left w:val="single" w:sz="16" w:space="0" w:color="000000"/>
              <w:bottom w:val="single" w:sz="16" w:space="0" w:color="000000"/>
            </w:tcBorders>
            <w:shd w:val="clear" w:color="auto" w:fill="FFFFFF"/>
            <w:vAlign w:val="bottom"/>
          </w:tcPr>
          <w:p w14:paraId="65050B4A"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Frequency</w:t>
            </w:r>
          </w:p>
        </w:tc>
        <w:tc>
          <w:tcPr>
            <w:tcW w:w="1029" w:type="dxa"/>
            <w:tcBorders>
              <w:top w:val="single" w:sz="16" w:space="0" w:color="000000"/>
              <w:bottom w:val="single" w:sz="16" w:space="0" w:color="000000"/>
            </w:tcBorders>
            <w:shd w:val="clear" w:color="auto" w:fill="FFFFFF"/>
            <w:vAlign w:val="bottom"/>
          </w:tcPr>
          <w:p w14:paraId="0D8F1018"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Percent</w:t>
            </w:r>
          </w:p>
        </w:tc>
        <w:tc>
          <w:tcPr>
            <w:tcW w:w="1398" w:type="dxa"/>
            <w:tcBorders>
              <w:top w:val="single" w:sz="16" w:space="0" w:color="000000"/>
              <w:bottom w:val="single" w:sz="16" w:space="0" w:color="000000"/>
            </w:tcBorders>
            <w:shd w:val="clear" w:color="auto" w:fill="FFFFFF"/>
            <w:vAlign w:val="bottom"/>
          </w:tcPr>
          <w:p w14:paraId="44692603"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14:paraId="10E40AE6" w14:textId="77777777" w:rsidR="00137362" w:rsidRPr="00137362" w:rsidRDefault="00137362" w:rsidP="00137362">
            <w:pPr>
              <w:autoSpaceDE w:val="0"/>
              <w:autoSpaceDN w:val="0"/>
              <w:adjustRightInd w:val="0"/>
              <w:spacing w:after="0" w:line="320" w:lineRule="atLeast"/>
              <w:ind w:left="60" w:right="60"/>
              <w:jc w:val="center"/>
              <w:rPr>
                <w:rFonts w:ascii="Arial" w:hAnsi="Arial" w:cs="Arial"/>
                <w:color w:val="000000"/>
                <w:sz w:val="18"/>
                <w:szCs w:val="18"/>
                <w:lang w:bidi="hi-IN"/>
              </w:rPr>
            </w:pPr>
            <w:r w:rsidRPr="00137362">
              <w:rPr>
                <w:rFonts w:ascii="Arial" w:hAnsi="Arial" w:cs="Arial"/>
                <w:color w:val="000000"/>
                <w:sz w:val="18"/>
                <w:szCs w:val="18"/>
                <w:lang w:bidi="hi-IN"/>
              </w:rPr>
              <w:t>Cumulative Percent</w:t>
            </w:r>
          </w:p>
        </w:tc>
      </w:tr>
      <w:tr w:rsidR="00137362" w:rsidRPr="00137362" w14:paraId="589ABB92" w14:textId="77777777" w:rsidTr="00D47CD7">
        <w:tblPrEx>
          <w:tblCellMar>
            <w:top w:w="0" w:type="dxa"/>
            <w:bottom w:w="0" w:type="dxa"/>
          </w:tblCellMar>
        </w:tblPrEx>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0F84E324"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Valid</w:t>
            </w:r>
          </w:p>
        </w:tc>
        <w:tc>
          <w:tcPr>
            <w:tcW w:w="1798" w:type="dxa"/>
            <w:tcBorders>
              <w:top w:val="single" w:sz="16" w:space="0" w:color="000000"/>
              <w:left w:val="nil"/>
              <w:bottom w:val="nil"/>
              <w:right w:val="single" w:sz="16" w:space="0" w:color="000000"/>
            </w:tcBorders>
            <w:shd w:val="clear" w:color="auto" w:fill="FFFFFF"/>
          </w:tcPr>
          <w:p w14:paraId="780AA6DA"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Disagree</w:t>
            </w:r>
          </w:p>
        </w:tc>
        <w:tc>
          <w:tcPr>
            <w:tcW w:w="1168" w:type="dxa"/>
            <w:tcBorders>
              <w:top w:val="single" w:sz="16" w:space="0" w:color="000000"/>
              <w:left w:val="single" w:sz="16" w:space="0" w:color="000000"/>
              <w:bottom w:val="nil"/>
            </w:tcBorders>
            <w:shd w:val="clear" w:color="auto" w:fill="FFFFFF"/>
            <w:vAlign w:val="center"/>
          </w:tcPr>
          <w:p w14:paraId="4BB0040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8</w:t>
            </w:r>
          </w:p>
        </w:tc>
        <w:tc>
          <w:tcPr>
            <w:tcW w:w="1029" w:type="dxa"/>
            <w:tcBorders>
              <w:top w:val="single" w:sz="16" w:space="0" w:color="000000"/>
              <w:bottom w:val="nil"/>
            </w:tcBorders>
            <w:shd w:val="clear" w:color="auto" w:fill="FFFFFF"/>
            <w:vAlign w:val="center"/>
          </w:tcPr>
          <w:p w14:paraId="3A97BD7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w:t>
            </w:r>
          </w:p>
        </w:tc>
        <w:tc>
          <w:tcPr>
            <w:tcW w:w="1398" w:type="dxa"/>
            <w:tcBorders>
              <w:top w:val="single" w:sz="16" w:space="0" w:color="000000"/>
              <w:bottom w:val="nil"/>
            </w:tcBorders>
            <w:shd w:val="clear" w:color="auto" w:fill="FFFFFF"/>
            <w:vAlign w:val="center"/>
          </w:tcPr>
          <w:p w14:paraId="6A4B484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w:t>
            </w:r>
          </w:p>
        </w:tc>
        <w:tc>
          <w:tcPr>
            <w:tcW w:w="1475" w:type="dxa"/>
            <w:tcBorders>
              <w:top w:val="single" w:sz="16" w:space="0" w:color="000000"/>
              <w:bottom w:val="nil"/>
              <w:right w:val="single" w:sz="16" w:space="0" w:color="000000"/>
            </w:tcBorders>
            <w:shd w:val="clear" w:color="auto" w:fill="FFFFFF"/>
            <w:vAlign w:val="center"/>
          </w:tcPr>
          <w:p w14:paraId="6521B14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5.1</w:t>
            </w:r>
          </w:p>
        </w:tc>
      </w:tr>
      <w:tr w:rsidR="00137362" w:rsidRPr="00137362" w14:paraId="3A28555B" w14:textId="77777777" w:rsidTr="00D47C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31AB485"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728C1C0B"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Disagree</w:t>
            </w:r>
          </w:p>
        </w:tc>
        <w:tc>
          <w:tcPr>
            <w:tcW w:w="1168" w:type="dxa"/>
            <w:tcBorders>
              <w:top w:val="nil"/>
              <w:left w:val="single" w:sz="16" w:space="0" w:color="000000"/>
              <w:bottom w:val="nil"/>
            </w:tcBorders>
            <w:shd w:val="clear" w:color="auto" w:fill="FFFFFF"/>
            <w:vAlign w:val="center"/>
          </w:tcPr>
          <w:p w14:paraId="041CC80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11</w:t>
            </w:r>
          </w:p>
        </w:tc>
        <w:tc>
          <w:tcPr>
            <w:tcW w:w="1029" w:type="dxa"/>
            <w:tcBorders>
              <w:top w:val="nil"/>
              <w:bottom w:val="nil"/>
            </w:tcBorders>
            <w:shd w:val="clear" w:color="auto" w:fill="FFFFFF"/>
            <w:vAlign w:val="center"/>
          </w:tcPr>
          <w:p w14:paraId="5F31D1DC"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w:t>
            </w:r>
          </w:p>
        </w:tc>
        <w:tc>
          <w:tcPr>
            <w:tcW w:w="1398" w:type="dxa"/>
            <w:tcBorders>
              <w:top w:val="nil"/>
              <w:bottom w:val="nil"/>
            </w:tcBorders>
            <w:shd w:val="clear" w:color="auto" w:fill="FFFFFF"/>
            <w:vAlign w:val="center"/>
          </w:tcPr>
          <w:p w14:paraId="154CDCA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7.1</w:t>
            </w:r>
          </w:p>
        </w:tc>
        <w:tc>
          <w:tcPr>
            <w:tcW w:w="1475" w:type="dxa"/>
            <w:tcBorders>
              <w:top w:val="nil"/>
              <w:bottom w:val="nil"/>
              <w:right w:val="single" w:sz="16" w:space="0" w:color="000000"/>
            </w:tcBorders>
            <w:shd w:val="clear" w:color="auto" w:fill="FFFFFF"/>
            <w:vAlign w:val="center"/>
          </w:tcPr>
          <w:p w14:paraId="40B9FCE9"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12.2</w:t>
            </w:r>
          </w:p>
        </w:tc>
      </w:tr>
      <w:tr w:rsidR="00137362" w:rsidRPr="00137362" w14:paraId="3912D373" w14:textId="77777777" w:rsidTr="00D47C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85F4E50"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3B4C2D20"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Neutral</w:t>
            </w:r>
          </w:p>
        </w:tc>
        <w:tc>
          <w:tcPr>
            <w:tcW w:w="1168" w:type="dxa"/>
            <w:tcBorders>
              <w:top w:val="nil"/>
              <w:left w:val="single" w:sz="16" w:space="0" w:color="000000"/>
              <w:bottom w:val="nil"/>
            </w:tcBorders>
            <w:shd w:val="clear" w:color="auto" w:fill="FFFFFF"/>
            <w:vAlign w:val="center"/>
          </w:tcPr>
          <w:p w14:paraId="746C0B33"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32</w:t>
            </w:r>
          </w:p>
        </w:tc>
        <w:tc>
          <w:tcPr>
            <w:tcW w:w="1029" w:type="dxa"/>
            <w:tcBorders>
              <w:top w:val="nil"/>
              <w:bottom w:val="nil"/>
            </w:tcBorders>
            <w:shd w:val="clear" w:color="auto" w:fill="FFFFFF"/>
            <w:vAlign w:val="center"/>
          </w:tcPr>
          <w:p w14:paraId="6FF696EA"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20.5</w:t>
            </w:r>
          </w:p>
        </w:tc>
        <w:tc>
          <w:tcPr>
            <w:tcW w:w="1398" w:type="dxa"/>
            <w:tcBorders>
              <w:top w:val="nil"/>
              <w:bottom w:val="nil"/>
            </w:tcBorders>
            <w:shd w:val="clear" w:color="auto" w:fill="FFFFFF"/>
            <w:vAlign w:val="center"/>
          </w:tcPr>
          <w:p w14:paraId="620884B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20.5</w:t>
            </w:r>
          </w:p>
        </w:tc>
        <w:tc>
          <w:tcPr>
            <w:tcW w:w="1475" w:type="dxa"/>
            <w:tcBorders>
              <w:top w:val="nil"/>
              <w:bottom w:val="nil"/>
              <w:right w:val="single" w:sz="16" w:space="0" w:color="000000"/>
            </w:tcBorders>
            <w:shd w:val="clear" w:color="auto" w:fill="FFFFFF"/>
            <w:vAlign w:val="center"/>
          </w:tcPr>
          <w:p w14:paraId="7BD86E77"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32.7</w:t>
            </w:r>
          </w:p>
        </w:tc>
      </w:tr>
      <w:tr w:rsidR="00137362" w:rsidRPr="00137362" w14:paraId="2978E598" w14:textId="77777777" w:rsidTr="00D47C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246C54F"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100C3C12"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Agree</w:t>
            </w:r>
          </w:p>
        </w:tc>
        <w:tc>
          <w:tcPr>
            <w:tcW w:w="1168" w:type="dxa"/>
            <w:tcBorders>
              <w:top w:val="nil"/>
              <w:left w:val="single" w:sz="16" w:space="0" w:color="000000"/>
              <w:bottom w:val="nil"/>
            </w:tcBorders>
            <w:shd w:val="clear" w:color="auto" w:fill="FFFFFF"/>
            <w:vAlign w:val="center"/>
          </w:tcPr>
          <w:p w14:paraId="4069463F"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63</w:t>
            </w:r>
          </w:p>
        </w:tc>
        <w:tc>
          <w:tcPr>
            <w:tcW w:w="1029" w:type="dxa"/>
            <w:tcBorders>
              <w:top w:val="nil"/>
              <w:bottom w:val="nil"/>
            </w:tcBorders>
            <w:shd w:val="clear" w:color="auto" w:fill="FFFFFF"/>
            <w:vAlign w:val="center"/>
          </w:tcPr>
          <w:p w14:paraId="21B8B236"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40.4</w:t>
            </w:r>
          </w:p>
        </w:tc>
        <w:tc>
          <w:tcPr>
            <w:tcW w:w="1398" w:type="dxa"/>
            <w:tcBorders>
              <w:top w:val="nil"/>
              <w:bottom w:val="nil"/>
            </w:tcBorders>
            <w:shd w:val="clear" w:color="auto" w:fill="FFFFFF"/>
            <w:vAlign w:val="center"/>
          </w:tcPr>
          <w:p w14:paraId="4599747E"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40.4</w:t>
            </w:r>
          </w:p>
        </w:tc>
        <w:tc>
          <w:tcPr>
            <w:tcW w:w="1475" w:type="dxa"/>
            <w:tcBorders>
              <w:top w:val="nil"/>
              <w:bottom w:val="nil"/>
              <w:right w:val="single" w:sz="16" w:space="0" w:color="000000"/>
            </w:tcBorders>
            <w:shd w:val="clear" w:color="auto" w:fill="FFFFFF"/>
            <w:vAlign w:val="center"/>
          </w:tcPr>
          <w:p w14:paraId="2B16EC6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73.1</w:t>
            </w:r>
          </w:p>
        </w:tc>
      </w:tr>
      <w:tr w:rsidR="00137362" w:rsidRPr="00137362" w14:paraId="5ABC5DAA" w14:textId="77777777" w:rsidTr="00D47C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1E0CC373"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nil"/>
              <w:right w:val="single" w:sz="16" w:space="0" w:color="000000"/>
            </w:tcBorders>
            <w:shd w:val="clear" w:color="auto" w:fill="FFFFFF"/>
          </w:tcPr>
          <w:p w14:paraId="6AB2D456"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Strongly Agree</w:t>
            </w:r>
          </w:p>
        </w:tc>
        <w:tc>
          <w:tcPr>
            <w:tcW w:w="1168" w:type="dxa"/>
            <w:tcBorders>
              <w:top w:val="nil"/>
              <w:left w:val="single" w:sz="16" w:space="0" w:color="000000"/>
              <w:bottom w:val="nil"/>
            </w:tcBorders>
            <w:shd w:val="clear" w:color="auto" w:fill="FFFFFF"/>
            <w:vAlign w:val="center"/>
          </w:tcPr>
          <w:p w14:paraId="6988E4F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42</w:t>
            </w:r>
          </w:p>
        </w:tc>
        <w:tc>
          <w:tcPr>
            <w:tcW w:w="1029" w:type="dxa"/>
            <w:tcBorders>
              <w:top w:val="nil"/>
              <w:bottom w:val="nil"/>
            </w:tcBorders>
            <w:shd w:val="clear" w:color="auto" w:fill="FFFFFF"/>
            <w:vAlign w:val="center"/>
          </w:tcPr>
          <w:p w14:paraId="43C4F65B"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26.9</w:t>
            </w:r>
          </w:p>
        </w:tc>
        <w:tc>
          <w:tcPr>
            <w:tcW w:w="1398" w:type="dxa"/>
            <w:tcBorders>
              <w:top w:val="nil"/>
              <w:bottom w:val="nil"/>
            </w:tcBorders>
            <w:shd w:val="clear" w:color="auto" w:fill="FFFFFF"/>
            <w:vAlign w:val="center"/>
          </w:tcPr>
          <w:p w14:paraId="762BC8FD"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26.9</w:t>
            </w:r>
          </w:p>
        </w:tc>
        <w:tc>
          <w:tcPr>
            <w:tcW w:w="1475" w:type="dxa"/>
            <w:tcBorders>
              <w:top w:val="nil"/>
              <w:bottom w:val="nil"/>
              <w:right w:val="single" w:sz="16" w:space="0" w:color="000000"/>
            </w:tcBorders>
            <w:shd w:val="clear" w:color="auto" w:fill="FFFFFF"/>
            <w:vAlign w:val="center"/>
          </w:tcPr>
          <w:p w14:paraId="08CA7A24"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r>
      <w:tr w:rsidR="00137362" w:rsidRPr="00137362" w14:paraId="06C44E07" w14:textId="77777777" w:rsidTr="00D47CD7">
        <w:tblPrEx>
          <w:tblCellMar>
            <w:top w:w="0" w:type="dxa"/>
            <w:bottom w:w="0" w:type="dxa"/>
          </w:tblCellMar>
        </w:tblPrEx>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07623181" w14:textId="77777777" w:rsidR="00137362" w:rsidRPr="00137362" w:rsidRDefault="00137362" w:rsidP="00137362">
            <w:pPr>
              <w:autoSpaceDE w:val="0"/>
              <w:autoSpaceDN w:val="0"/>
              <w:adjustRightInd w:val="0"/>
              <w:spacing w:after="0" w:line="240" w:lineRule="auto"/>
              <w:rPr>
                <w:rFonts w:ascii="Arial" w:hAnsi="Arial" w:cs="Arial"/>
                <w:color w:val="000000"/>
                <w:sz w:val="18"/>
                <w:szCs w:val="18"/>
                <w:lang w:bidi="hi-IN"/>
              </w:rPr>
            </w:pPr>
          </w:p>
        </w:tc>
        <w:tc>
          <w:tcPr>
            <w:tcW w:w="1798" w:type="dxa"/>
            <w:tcBorders>
              <w:top w:val="nil"/>
              <w:left w:val="nil"/>
              <w:bottom w:val="single" w:sz="16" w:space="0" w:color="000000"/>
              <w:right w:val="single" w:sz="16" w:space="0" w:color="000000"/>
            </w:tcBorders>
            <w:shd w:val="clear" w:color="auto" w:fill="FFFFFF"/>
          </w:tcPr>
          <w:p w14:paraId="5D11E72C" w14:textId="77777777" w:rsidR="00137362" w:rsidRPr="00137362" w:rsidRDefault="00137362" w:rsidP="00137362">
            <w:pPr>
              <w:autoSpaceDE w:val="0"/>
              <w:autoSpaceDN w:val="0"/>
              <w:adjustRightInd w:val="0"/>
              <w:spacing w:after="0" w:line="320" w:lineRule="atLeast"/>
              <w:ind w:left="60" w:right="60"/>
              <w:rPr>
                <w:rFonts w:ascii="Arial" w:hAnsi="Arial" w:cs="Arial"/>
                <w:color w:val="000000"/>
                <w:sz w:val="18"/>
                <w:szCs w:val="18"/>
                <w:lang w:bidi="hi-IN"/>
              </w:rPr>
            </w:pPr>
            <w:r w:rsidRPr="00137362">
              <w:rPr>
                <w:rFonts w:ascii="Arial" w:hAnsi="Arial" w:cs="Arial"/>
                <w:color w:val="000000"/>
                <w:sz w:val="18"/>
                <w:szCs w:val="18"/>
                <w:lang w:bidi="hi-IN"/>
              </w:rPr>
              <w:t>Total</w:t>
            </w:r>
          </w:p>
        </w:tc>
        <w:tc>
          <w:tcPr>
            <w:tcW w:w="1168" w:type="dxa"/>
            <w:tcBorders>
              <w:top w:val="nil"/>
              <w:left w:val="single" w:sz="16" w:space="0" w:color="000000"/>
              <w:bottom w:val="single" w:sz="16" w:space="0" w:color="000000"/>
            </w:tcBorders>
            <w:shd w:val="clear" w:color="auto" w:fill="FFFFFF"/>
            <w:vAlign w:val="center"/>
          </w:tcPr>
          <w:p w14:paraId="12DE5D8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156</w:t>
            </w:r>
          </w:p>
        </w:tc>
        <w:tc>
          <w:tcPr>
            <w:tcW w:w="1029" w:type="dxa"/>
            <w:tcBorders>
              <w:top w:val="nil"/>
              <w:bottom w:val="single" w:sz="16" w:space="0" w:color="000000"/>
            </w:tcBorders>
            <w:shd w:val="clear" w:color="auto" w:fill="FFFFFF"/>
            <w:vAlign w:val="center"/>
          </w:tcPr>
          <w:p w14:paraId="77B5BB28"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398" w:type="dxa"/>
            <w:tcBorders>
              <w:top w:val="nil"/>
              <w:bottom w:val="single" w:sz="16" w:space="0" w:color="000000"/>
            </w:tcBorders>
            <w:shd w:val="clear" w:color="auto" w:fill="FFFFFF"/>
            <w:vAlign w:val="center"/>
          </w:tcPr>
          <w:p w14:paraId="11D9EE90" w14:textId="77777777" w:rsidR="00137362" w:rsidRPr="00137362" w:rsidRDefault="00137362" w:rsidP="00137362">
            <w:pPr>
              <w:autoSpaceDE w:val="0"/>
              <w:autoSpaceDN w:val="0"/>
              <w:adjustRightInd w:val="0"/>
              <w:spacing w:after="0" w:line="320" w:lineRule="atLeast"/>
              <w:ind w:left="60" w:right="60"/>
              <w:jc w:val="right"/>
              <w:rPr>
                <w:rFonts w:ascii="Arial" w:hAnsi="Arial" w:cs="Arial"/>
                <w:color w:val="000000"/>
                <w:sz w:val="18"/>
                <w:szCs w:val="18"/>
                <w:lang w:bidi="hi-IN"/>
              </w:rPr>
            </w:pPr>
            <w:r w:rsidRPr="00137362">
              <w:rPr>
                <w:rFonts w:ascii="Arial" w:hAnsi="Arial" w:cs="Arial"/>
                <w:color w:val="000000"/>
                <w:sz w:val="18"/>
                <w:szCs w:val="18"/>
                <w:lang w:bidi="hi-IN"/>
              </w:rPr>
              <w:t>100.0</w:t>
            </w:r>
          </w:p>
        </w:tc>
        <w:tc>
          <w:tcPr>
            <w:tcW w:w="1475" w:type="dxa"/>
            <w:tcBorders>
              <w:top w:val="nil"/>
              <w:bottom w:val="single" w:sz="16" w:space="0" w:color="000000"/>
              <w:right w:val="single" w:sz="16" w:space="0" w:color="000000"/>
            </w:tcBorders>
            <w:shd w:val="clear" w:color="auto" w:fill="FFFFFF"/>
            <w:vAlign w:val="center"/>
          </w:tcPr>
          <w:p w14:paraId="70A1B5B1" w14:textId="77777777" w:rsidR="00137362" w:rsidRPr="00137362" w:rsidRDefault="00137362" w:rsidP="00137362">
            <w:pPr>
              <w:autoSpaceDE w:val="0"/>
              <w:autoSpaceDN w:val="0"/>
              <w:adjustRightInd w:val="0"/>
              <w:spacing w:after="0" w:line="240" w:lineRule="auto"/>
              <w:rPr>
                <w:rFonts w:cs="Mangal"/>
                <w:lang w:bidi="hi-IN"/>
              </w:rPr>
            </w:pPr>
          </w:p>
        </w:tc>
      </w:tr>
    </w:tbl>
    <w:p w14:paraId="33F2066F" w14:textId="77777777" w:rsidR="00137362" w:rsidRPr="00137362" w:rsidRDefault="00137362" w:rsidP="00137362">
      <w:pPr>
        <w:autoSpaceDE w:val="0"/>
        <w:autoSpaceDN w:val="0"/>
        <w:adjustRightInd w:val="0"/>
        <w:spacing w:after="0" w:line="400" w:lineRule="atLeast"/>
        <w:rPr>
          <w:lang w:bidi="hi-IN"/>
        </w:rPr>
      </w:pPr>
    </w:p>
    <w:p w14:paraId="6B60532E" w14:textId="1FFD6BD2" w:rsidR="00137362" w:rsidRDefault="00D47CD7" w:rsidP="00D47CD7">
      <w:pPr>
        <w:spacing w:after="0" w:line="360" w:lineRule="auto"/>
        <w:jc w:val="center"/>
      </w:pPr>
      <w:r>
        <w:t xml:space="preserve">Figure 18 – </w:t>
      </w:r>
      <w:r w:rsidRPr="00D47CD7">
        <w:t>You choose products that can last longer, no matter how expensive they are</w:t>
      </w:r>
    </w:p>
    <w:p w14:paraId="21D4E408" w14:textId="7458DCA9" w:rsidR="00D47CD7" w:rsidRDefault="00D47CD7" w:rsidP="00D47CD7">
      <w:pPr>
        <w:spacing w:after="0" w:line="360" w:lineRule="auto"/>
        <w:jc w:val="center"/>
      </w:pPr>
      <w:r w:rsidRPr="00D47CD7">
        <w:lastRenderedPageBreak/>
        <w:drawing>
          <wp:inline distT="0" distB="0" distL="0" distR="0" wp14:anchorId="1016321D" wp14:editId="3E8D399C">
            <wp:extent cx="5696745" cy="3334215"/>
            <wp:effectExtent l="0" t="0" r="0" b="0"/>
            <wp:docPr id="91858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87709" name=""/>
                    <pic:cNvPicPr/>
                  </pic:nvPicPr>
                  <pic:blipFill>
                    <a:blip r:embed="rId23"/>
                    <a:stretch>
                      <a:fillRect/>
                    </a:stretch>
                  </pic:blipFill>
                  <pic:spPr>
                    <a:xfrm>
                      <a:off x="0" y="0"/>
                      <a:ext cx="5696745" cy="3334215"/>
                    </a:xfrm>
                    <a:prstGeom prst="rect">
                      <a:avLst/>
                    </a:prstGeom>
                  </pic:spPr>
                </pic:pic>
              </a:graphicData>
            </a:graphic>
          </wp:inline>
        </w:drawing>
      </w:r>
    </w:p>
    <w:p w14:paraId="1EF19488" w14:textId="77777777" w:rsidR="00137362" w:rsidRDefault="00137362" w:rsidP="00510833">
      <w:pPr>
        <w:spacing w:after="0" w:line="360" w:lineRule="auto"/>
        <w:jc w:val="both"/>
      </w:pPr>
    </w:p>
    <w:p w14:paraId="714D0592" w14:textId="7CDDA809" w:rsidR="00137362" w:rsidRDefault="00D47CD7" w:rsidP="00D47CD7">
      <w:pPr>
        <w:pStyle w:val="Heading2"/>
      </w:pPr>
      <w:bookmarkStart w:id="22" w:name="_Toc159861681"/>
      <w:r>
        <w:t>Impact of Behavioral Economics on Customer Choice</w:t>
      </w:r>
      <w:bookmarkEnd w:id="22"/>
    </w:p>
    <w:p w14:paraId="3E9AB0EE" w14:textId="7E0EDD31" w:rsidR="00D47CD7" w:rsidRDefault="00F377B7" w:rsidP="00510833">
      <w:pPr>
        <w:spacing w:after="0" w:line="360" w:lineRule="auto"/>
        <w:jc w:val="both"/>
      </w:pPr>
      <w:r>
        <w:t xml:space="preserve">When it comes to find out the impact of behavioral economics on customer choice, one sample t-test has been performed using SPSS software. It is observed that significant value is less than 0.005 of items of both variables, i.e., behavioral economics and consumer choice. It is inferred that H1 is approved, i.e., there is a significant impact of behavioral economics on customer choice (Table 19).  </w:t>
      </w:r>
    </w:p>
    <w:p w14:paraId="00228B7A" w14:textId="77777777" w:rsidR="00B16A44" w:rsidRPr="00B16A44" w:rsidRDefault="00B16A44" w:rsidP="00B16A44">
      <w:pPr>
        <w:autoSpaceDE w:val="0"/>
        <w:autoSpaceDN w:val="0"/>
        <w:adjustRightInd w:val="0"/>
        <w:spacing w:after="0" w:line="240" w:lineRule="auto"/>
        <w:rPr>
          <w:lang w:bidi="hi-IN"/>
        </w:rPr>
      </w:pP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95"/>
        <w:gridCol w:w="708"/>
        <w:gridCol w:w="567"/>
        <w:gridCol w:w="851"/>
        <w:gridCol w:w="1093"/>
        <w:gridCol w:w="891"/>
        <w:gridCol w:w="851"/>
      </w:tblGrid>
      <w:tr w:rsidR="00B16A44" w:rsidRPr="00B16A44" w14:paraId="5EA65EB4" w14:textId="77777777" w:rsidTr="00B16A44">
        <w:tblPrEx>
          <w:tblCellMar>
            <w:top w:w="0" w:type="dxa"/>
            <w:bottom w:w="0" w:type="dxa"/>
          </w:tblCellMar>
        </w:tblPrEx>
        <w:trPr>
          <w:cantSplit/>
        </w:trPr>
        <w:tc>
          <w:tcPr>
            <w:tcW w:w="9356" w:type="dxa"/>
            <w:gridSpan w:val="7"/>
            <w:tcBorders>
              <w:top w:val="nil"/>
              <w:left w:val="nil"/>
              <w:bottom w:val="nil"/>
              <w:right w:val="nil"/>
            </w:tcBorders>
            <w:shd w:val="clear" w:color="auto" w:fill="FFFFFF"/>
            <w:vAlign w:val="center"/>
          </w:tcPr>
          <w:p w14:paraId="484D75A0" w14:textId="26CA4F88" w:rsidR="00B16A44" w:rsidRPr="00B16A44" w:rsidRDefault="00D47CD7"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19 - </w:t>
            </w:r>
            <w:r w:rsidR="00B16A44" w:rsidRPr="00B16A44">
              <w:rPr>
                <w:rFonts w:ascii="Arial" w:hAnsi="Arial" w:cs="Arial"/>
                <w:b/>
                <w:bCs/>
                <w:color w:val="000000"/>
                <w:sz w:val="18"/>
                <w:szCs w:val="18"/>
                <w:lang w:bidi="hi-IN"/>
              </w:rPr>
              <w:t>One-Sample Test</w:t>
            </w:r>
          </w:p>
        </w:tc>
      </w:tr>
      <w:tr w:rsidR="00B16A44" w:rsidRPr="00B16A44" w14:paraId="1EF301CB" w14:textId="77777777" w:rsidTr="00B16A44">
        <w:tblPrEx>
          <w:tblCellMar>
            <w:top w:w="0" w:type="dxa"/>
            <w:bottom w:w="0" w:type="dxa"/>
          </w:tblCellMar>
        </w:tblPrEx>
        <w:trPr>
          <w:cantSplit/>
        </w:trPr>
        <w:tc>
          <w:tcPr>
            <w:tcW w:w="4395" w:type="dxa"/>
            <w:vMerge w:val="restart"/>
            <w:tcBorders>
              <w:top w:val="single" w:sz="16" w:space="0" w:color="000000"/>
              <w:left w:val="single" w:sz="16" w:space="0" w:color="000000"/>
              <w:bottom w:val="nil"/>
              <w:right w:val="single" w:sz="16" w:space="0" w:color="000000"/>
            </w:tcBorders>
            <w:shd w:val="clear" w:color="auto" w:fill="FFFFFF"/>
            <w:vAlign w:val="bottom"/>
          </w:tcPr>
          <w:p w14:paraId="2F8C16FA" w14:textId="77777777" w:rsidR="00B16A44" w:rsidRPr="00B16A44" w:rsidRDefault="00B16A44" w:rsidP="00B16A44">
            <w:pPr>
              <w:autoSpaceDE w:val="0"/>
              <w:autoSpaceDN w:val="0"/>
              <w:adjustRightInd w:val="0"/>
              <w:spacing w:after="0" w:line="240" w:lineRule="auto"/>
              <w:rPr>
                <w:rFonts w:cs="Mangal"/>
                <w:lang w:bidi="hi-IN"/>
              </w:rPr>
            </w:pPr>
          </w:p>
        </w:tc>
        <w:tc>
          <w:tcPr>
            <w:tcW w:w="4961" w:type="dxa"/>
            <w:gridSpan w:val="6"/>
            <w:tcBorders>
              <w:top w:val="single" w:sz="16" w:space="0" w:color="000000"/>
              <w:left w:val="single" w:sz="16" w:space="0" w:color="000000"/>
              <w:right w:val="single" w:sz="16" w:space="0" w:color="000000"/>
            </w:tcBorders>
            <w:shd w:val="clear" w:color="auto" w:fill="FFFFFF"/>
            <w:vAlign w:val="bottom"/>
          </w:tcPr>
          <w:p w14:paraId="2C5A4AC4"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Test Value = 0</w:t>
            </w:r>
          </w:p>
        </w:tc>
      </w:tr>
      <w:tr w:rsidR="00B16A44" w:rsidRPr="00B16A44" w14:paraId="62172738" w14:textId="77777777" w:rsidTr="00B16A44">
        <w:tblPrEx>
          <w:tblCellMar>
            <w:top w:w="0" w:type="dxa"/>
            <w:bottom w:w="0" w:type="dxa"/>
          </w:tblCellMar>
        </w:tblPrEx>
        <w:trPr>
          <w:cantSplit/>
        </w:trPr>
        <w:tc>
          <w:tcPr>
            <w:tcW w:w="4395" w:type="dxa"/>
            <w:vMerge/>
            <w:tcBorders>
              <w:top w:val="single" w:sz="16" w:space="0" w:color="000000"/>
              <w:left w:val="single" w:sz="16" w:space="0" w:color="000000"/>
              <w:bottom w:val="nil"/>
              <w:right w:val="single" w:sz="16" w:space="0" w:color="000000"/>
            </w:tcBorders>
            <w:shd w:val="clear" w:color="auto" w:fill="FFFFFF"/>
            <w:vAlign w:val="bottom"/>
          </w:tcPr>
          <w:p w14:paraId="6B989240"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708" w:type="dxa"/>
            <w:vMerge w:val="restart"/>
            <w:tcBorders>
              <w:left w:val="single" w:sz="16" w:space="0" w:color="000000"/>
            </w:tcBorders>
            <w:shd w:val="clear" w:color="auto" w:fill="FFFFFF"/>
            <w:vAlign w:val="bottom"/>
          </w:tcPr>
          <w:p w14:paraId="572F825B"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t</w:t>
            </w:r>
          </w:p>
        </w:tc>
        <w:tc>
          <w:tcPr>
            <w:tcW w:w="567" w:type="dxa"/>
            <w:vMerge w:val="restart"/>
            <w:shd w:val="clear" w:color="auto" w:fill="FFFFFF"/>
            <w:vAlign w:val="bottom"/>
          </w:tcPr>
          <w:p w14:paraId="54A8C67B"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df</w:t>
            </w:r>
          </w:p>
        </w:tc>
        <w:tc>
          <w:tcPr>
            <w:tcW w:w="851" w:type="dxa"/>
            <w:vMerge w:val="restart"/>
            <w:shd w:val="clear" w:color="auto" w:fill="FFFFFF"/>
            <w:vAlign w:val="bottom"/>
          </w:tcPr>
          <w:p w14:paraId="37DB4295" w14:textId="77777777" w:rsid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 xml:space="preserve">Sig. </w:t>
            </w:r>
          </w:p>
          <w:p w14:paraId="69D34C53" w14:textId="466F534B"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(2-tailed)</w:t>
            </w:r>
          </w:p>
        </w:tc>
        <w:tc>
          <w:tcPr>
            <w:tcW w:w="1093" w:type="dxa"/>
            <w:vMerge w:val="restart"/>
            <w:shd w:val="clear" w:color="auto" w:fill="FFFFFF"/>
            <w:vAlign w:val="bottom"/>
          </w:tcPr>
          <w:p w14:paraId="6A23FEB7"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Mean Difference</w:t>
            </w:r>
          </w:p>
        </w:tc>
        <w:tc>
          <w:tcPr>
            <w:tcW w:w="1742" w:type="dxa"/>
            <w:gridSpan w:val="2"/>
            <w:tcBorders>
              <w:right w:val="single" w:sz="16" w:space="0" w:color="000000"/>
            </w:tcBorders>
            <w:shd w:val="clear" w:color="auto" w:fill="FFFFFF"/>
            <w:vAlign w:val="bottom"/>
          </w:tcPr>
          <w:p w14:paraId="01EFA846"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95% Confidence Interval of the Difference</w:t>
            </w:r>
          </w:p>
        </w:tc>
      </w:tr>
      <w:tr w:rsidR="00B16A44" w:rsidRPr="00B16A44" w14:paraId="3DB742A7" w14:textId="77777777" w:rsidTr="00B16A44">
        <w:tblPrEx>
          <w:tblCellMar>
            <w:top w:w="0" w:type="dxa"/>
            <w:bottom w:w="0" w:type="dxa"/>
          </w:tblCellMar>
        </w:tblPrEx>
        <w:trPr>
          <w:cantSplit/>
        </w:trPr>
        <w:tc>
          <w:tcPr>
            <w:tcW w:w="4395" w:type="dxa"/>
            <w:vMerge/>
            <w:tcBorders>
              <w:top w:val="single" w:sz="16" w:space="0" w:color="000000"/>
              <w:left w:val="single" w:sz="16" w:space="0" w:color="000000"/>
              <w:bottom w:val="nil"/>
              <w:right w:val="single" w:sz="16" w:space="0" w:color="000000"/>
            </w:tcBorders>
            <w:shd w:val="clear" w:color="auto" w:fill="FFFFFF"/>
            <w:vAlign w:val="bottom"/>
          </w:tcPr>
          <w:p w14:paraId="2D488C7A"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708" w:type="dxa"/>
            <w:vMerge/>
            <w:tcBorders>
              <w:left w:val="single" w:sz="16" w:space="0" w:color="000000"/>
            </w:tcBorders>
            <w:shd w:val="clear" w:color="auto" w:fill="FFFFFF"/>
            <w:vAlign w:val="bottom"/>
          </w:tcPr>
          <w:p w14:paraId="5341FBD6"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567" w:type="dxa"/>
            <w:vMerge/>
            <w:shd w:val="clear" w:color="auto" w:fill="FFFFFF"/>
            <w:vAlign w:val="bottom"/>
          </w:tcPr>
          <w:p w14:paraId="25672094"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851" w:type="dxa"/>
            <w:vMerge/>
            <w:shd w:val="clear" w:color="auto" w:fill="FFFFFF"/>
            <w:vAlign w:val="bottom"/>
          </w:tcPr>
          <w:p w14:paraId="00598D75"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1093" w:type="dxa"/>
            <w:vMerge/>
            <w:shd w:val="clear" w:color="auto" w:fill="FFFFFF"/>
            <w:vAlign w:val="bottom"/>
          </w:tcPr>
          <w:p w14:paraId="0694841E"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891" w:type="dxa"/>
            <w:tcBorders>
              <w:bottom w:val="single" w:sz="16" w:space="0" w:color="000000"/>
            </w:tcBorders>
            <w:shd w:val="clear" w:color="auto" w:fill="FFFFFF"/>
            <w:vAlign w:val="bottom"/>
          </w:tcPr>
          <w:p w14:paraId="0A9D38BD"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Lower</w:t>
            </w:r>
          </w:p>
        </w:tc>
        <w:tc>
          <w:tcPr>
            <w:tcW w:w="851" w:type="dxa"/>
            <w:tcBorders>
              <w:bottom w:val="single" w:sz="16" w:space="0" w:color="000000"/>
              <w:right w:val="single" w:sz="16" w:space="0" w:color="000000"/>
            </w:tcBorders>
            <w:shd w:val="clear" w:color="auto" w:fill="FFFFFF"/>
            <w:vAlign w:val="bottom"/>
          </w:tcPr>
          <w:p w14:paraId="4C96513C"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Upper</w:t>
            </w:r>
          </w:p>
        </w:tc>
      </w:tr>
      <w:tr w:rsidR="00B16A44" w:rsidRPr="00B16A44" w14:paraId="3658578A" w14:textId="77777777" w:rsidTr="00B16A44">
        <w:tblPrEx>
          <w:tblCellMar>
            <w:top w:w="0" w:type="dxa"/>
            <w:bottom w:w="0" w:type="dxa"/>
          </w:tblCellMar>
        </w:tblPrEx>
        <w:trPr>
          <w:cantSplit/>
        </w:trPr>
        <w:tc>
          <w:tcPr>
            <w:tcW w:w="4395" w:type="dxa"/>
            <w:tcBorders>
              <w:top w:val="single" w:sz="16" w:space="0" w:color="000000"/>
              <w:left w:val="single" w:sz="16" w:space="0" w:color="000000"/>
              <w:bottom w:val="nil"/>
              <w:right w:val="single" w:sz="16" w:space="0" w:color="000000"/>
            </w:tcBorders>
            <w:shd w:val="clear" w:color="auto" w:fill="FFFFFF"/>
          </w:tcPr>
          <w:p w14:paraId="3A84C65A"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Instead of being completely rational, you adopt simple rules of thumb when making decisions</w:t>
            </w:r>
          </w:p>
        </w:tc>
        <w:tc>
          <w:tcPr>
            <w:tcW w:w="708" w:type="dxa"/>
            <w:tcBorders>
              <w:top w:val="single" w:sz="16" w:space="0" w:color="000000"/>
              <w:left w:val="single" w:sz="16" w:space="0" w:color="000000"/>
              <w:bottom w:val="nil"/>
            </w:tcBorders>
            <w:shd w:val="clear" w:color="auto" w:fill="FFFFFF"/>
            <w:vAlign w:val="center"/>
          </w:tcPr>
          <w:p w14:paraId="12BA41B1"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48.301</w:t>
            </w:r>
          </w:p>
        </w:tc>
        <w:tc>
          <w:tcPr>
            <w:tcW w:w="567" w:type="dxa"/>
            <w:tcBorders>
              <w:top w:val="single" w:sz="16" w:space="0" w:color="000000"/>
              <w:bottom w:val="nil"/>
            </w:tcBorders>
            <w:shd w:val="clear" w:color="auto" w:fill="FFFFFF"/>
            <w:vAlign w:val="center"/>
          </w:tcPr>
          <w:p w14:paraId="0E76D25C"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single" w:sz="16" w:space="0" w:color="000000"/>
              <w:bottom w:val="nil"/>
            </w:tcBorders>
            <w:shd w:val="clear" w:color="auto" w:fill="FFFFFF"/>
            <w:vAlign w:val="center"/>
          </w:tcPr>
          <w:p w14:paraId="7F70C997"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single" w:sz="16" w:space="0" w:color="000000"/>
              <w:bottom w:val="nil"/>
            </w:tcBorders>
            <w:shd w:val="clear" w:color="auto" w:fill="FFFFFF"/>
            <w:vAlign w:val="center"/>
          </w:tcPr>
          <w:p w14:paraId="24F2B293"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3.628</w:t>
            </w:r>
          </w:p>
        </w:tc>
        <w:tc>
          <w:tcPr>
            <w:tcW w:w="891" w:type="dxa"/>
            <w:tcBorders>
              <w:top w:val="single" w:sz="16" w:space="0" w:color="000000"/>
              <w:bottom w:val="nil"/>
            </w:tcBorders>
            <w:shd w:val="clear" w:color="auto" w:fill="FFFFFF"/>
            <w:vAlign w:val="center"/>
          </w:tcPr>
          <w:p w14:paraId="0DB969AD"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3.48</w:t>
            </w:r>
          </w:p>
        </w:tc>
        <w:tc>
          <w:tcPr>
            <w:tcW w:w="851" w:type="dxa"/>
            <w:tcBorders>
              <w:top w:val="single" w:sz="16" w:space="0" w:color="000000"/>
              <w:bottom w:val="nil"/>
              <w:right w:val="single" w:sz="16" w:space="0" w:color="000000"/>
            </w:tcBorders>
            <w:shd w:val="clear" w:color="auto" w:fill="FFFFFF"/>
            <w:vAlign w:val="center"/>
          </w:tcPr>
          <w:p w14:paraId="1D17D523"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3.78</w:t>
            </w:r>
          </w:p>
        </w:tc>
      </w:tr>
      <w:tr w:rsidR="00B16A44" w:rsidRPr="00B16A44" w14:paraId="4A43C16C" w14:textId="77777777" w:rsidTr="00B16A44">
        <w:tblPrEx>
          <w:tblCellMar>
            <w:top w:w="0" w:type="dxa"/>
            <w:bottom w:w="0" w:type="dxa"/>
          </w:tblCellMar>
        </w:tblPrEx>
        <w:trPr>
          <w:cantSplit/>
        </w:trPr>
        <w:tc>
          <w:tcPr>
            <w:tcW w:w="4395" w:type="dxa"/>
            <w:tcBorders>
              <w:top w:val="nil"/>
              <w:left w:val="single" w:sz="16" w:space="0" w:color="000000"/>
              <w:bottom w:val="nil"/>
              <w:right w:val="single" w:sz="16" w:space="0" w:color="000000"/>
            </w:tcBorders>
            <w:shd w:val="clear" w:color="auto" w:fill="FFFFFF"/>
          </w:tcPr>
          <w:p w14:paraId="762308F8"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When buying, you depend on information which is easily available</w:t>
            </w:r>
          </w:p>
        </w:tc>
        <w:tc>
          <w:tcPr>
            <w:tcW w:w="708" w:type="dxa"/>
            <w:tcBorders>
              <w:top w:val="nil"/>
              <w:left w:val="single" w:sz="16" w:space="0" w:color="000000"/>
              <w:bottom w:val="nil"/>
            </w:tcBorders>
            <w:shd w:val="clear" w:color="auto" w:fill="FFFFFF"/>
            <w:vAlign w:val="center"/>
          </w:tcPr>
          <w:p w14:paraId="391C0901"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52.497</w:t>
            </w:r>
          </w:p>
        </w:tc>
        <w:tc>
          <w:tcPr>
            <w:tcW w:w="567" w:type="dxa"/>
            <w:tcBorders>
              <w:top w:val="nil"/>
              <w:bottom w:val="nil"/>
            </w:tcBorders>
            <w:shd w:val="clear" w:color="auto" w:fill="FFFFFF"/>
            <w:vAlign w:val="center"/>
          </w:tcPr>
          <w:p w14:paraId="03924F66"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1EFC9BFA"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5BF887D5"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3.763</w:t>
            </w:r>
          </w:p>
        </w:tc>
        <w:tc>
          <w:tcPr>
            <w:tcW w:w="891" w:type="dxa"/>
            <w:tcBorders>
              <w:top w:val="nil"/>
              <w:bottom w:val="nil"/>
            </w:tcBorders>
            <w:shd w:val="clear" w:color="auto" w:fill="FFFFFF"/>
            <w:vAlign w:val="center"/>
          </w:tcPr>
          <w:p w14:paraId="687FD131"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3.62</w:t>
            </w:r>
          </w:p>
        </w:tc>
        <w:tc>
          <w:tcPr>
            <w:tcW w:w="851" w:type="dxa"/>
            <w:tcBorders>
              <w:top w:val="nil"/>
              <w:bottom w:val="nil"/>
              <w:right w:val="single" w:sz="16" w:space="0" w:color="000000"/>
            </w:tcBorders>
            <w:shd w:val="clear" w:color="auto" w:fill="FFFFFF"/>
            <w:vAlign w:val="center"/>
          </w:tcPr>
          <w:p w14:paraId="0A892457"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3.90</w:t>
            </w:r>
          </w:p>
        </w:tc>
      </w:tr>
      <w:tr w:rsidR="00B16A44" w:rsidRPr="00B16A44" w14:paraId="32905EE3" w14:textId="77777777" w:rsidTr="00B16A44">
        <w:tblPrEx>
          <w:tblCellMar>
            <w:top w:w="0" w:type="dxa"/>
            <w:bottom w:w="0" w:type="dxa"/>
          </w:tblCellMar>
        </w:tblPrEx>
        <w:trPr>
          <w:cantSplit/>
        </w:trPr>
        <w:tc>
          <w:tcPr>
            <w:tcW w:w="4395" w:type="dxa"/>
            <w:tcBorders>
              <w:top w:val="nil"/>
              <w:left w:val="single" w:sz="16" w:space="0" w:color="000000"/>
              <w:bottom w:val="nil"/>
              <w:right w:val="single" w:sz="16" w:space="0" w:color="000000"/>
            </w:tcBorders>
            <w:shd w:val="clear" w:color="auto" w:fill="FFFFFF"/>
          </w:tcPr>
          <w:p w14:paraId="24601F55"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choose avoiding losses over acquiring gains when making purchase decisions</w:t>
            </w:r>
          </w:p>
        </w:tc>
        <w:tc>
          <w:tcPr>
            <w:tcW w:w="708" w:type="dxa"/>
            <w:tcBorders>
              <w:top w:val="nil"/>
              <w:left w:val="single" w:sz="16" w:space="0" w:color="000000"/>
              <w:bottom w:val="nil"/>
            </w:tcBorders>
            <w:shd w:val="clear" w:color="auto" w:fill="FFFFFF"/>
            <w:vAlign w:val="center"/>
          </w:tcPr>
          <w:p w14:paraId="169EC437"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39.838</w:t>
            </w:r>
          </w:p>
        </w:tc>
        <w:tc>
          <w:tcPr>
            <w:tcW w:w="567" w:type="dxa"/>
            <w:tcBorders>
              <w:top w:val="nil"/>
              <w:bottom w:val="nil"/>
            </w:tcBorders>
            <w:shd w:val="clear" w:color="auto" w:fill="FFFFFF"/>
            <w:vAlign w:val="center"/>
          </w:tcPr>
          <w:p w14:paraId="63DA3EA1"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46A19FB9"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41795200"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3.994</w:t>
            </w:r>
          </w:p>
        </w:tc>
        <w:tc>
          <w:tcPr>
            <w:tcW w:w="891" w:type="dxa"/>
            <w:tcBorders>
              <w:top w:val="nil"/>
              <w:bottom w:val="nil"/>
            </w:tcBorders>
            <w:shd w:val="clear" w:color="auto" w:fill="FFFFFF"/>
            <w:vAlign w:val="center"/>
          </w:tcPr>
          <w:p w14:paraId="664BA303"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3.80</w:t>
            </w:r>
          </w:p>
        </w:tc>
        <w:tc>
          <w:tcPr>
            <w:tcW w:w="851" w:type="dxa"/>
            <w:tcBorders>
              <w:top w:val="nil"/>
              <w:bottom w:val="nil"/>
              <w:right w:val="single" w:sz="16" w:space="0" w:color="000000"/>
            </w:tcBorders>
            <w:shd w:val="clear" w:color="auto" w:fill="FFFFFF"/>
            <w:vAlign w:val="center"/>
          </w:tcPr>
          <w:p w14:paraId="7EB9A232"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4.19</w:t>
            </w:r>
          </w:p>
        </w:tc>
      </w:tr>
      <w:tr w:rsidR="00B16A44" w:rsidRPr="00B16A44" w14:paraId="7DC119CC" w14:textId="77777777" w:rsidTr="00B16A44">
        <w:tblPrEx>
          <w:tblCellMar>
            <w:top w:w="0" w:type="dxa"/>
            <w:bottom w:w="0" w:type="dxa"/>
          </w:tblCellMar>
        </w:tblPrEx>
        <w:trPr>
          <w:cantSplit/>
        </w:trPr>
        <w:tc>
          <w:tcPr>
            <w:tcW w:w="4395" w:type="dxa"/>
            <w:tcBorders>
              <w:top w:val="nil"/>
              <w:left w:val="single" w:sz="16" w:space="0" w:color="000000"/>
              <w:bottom w:val="nil"/>
              <w:right w:val="single" w:sz="16" w:space="0" w:color="000000"/>
            </w:tcBorders>
            <w:shd w:val="clear" w:color="auto" w:fill="FFFFFF"/>
          </w:tcPr>
          <w:p w14:paraId="6794F4B7"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lastRenderedPageBreak/>
              <w:t>You evaluate possible gains or losses based on status quo</w:t>
            </w:r>
          </w:p>
        </w:tc>
        <w:tc>
          <w:tcPr>
            <w:tcW w:w="708" w:type="dxa"/>
            <w:tcBorders>
              <w:top w:val="nil"/>
              <w:left w:val="single" w:sz="16" w:space="0" w:color="000000"/>
              <w:bottom w:val="nil"/>
            </w:tcBorders>
            <w:shd w:val="clear" w:color="auto" w:fill="FFFFFF"/>
            <w:vAlign w:val="center"/>
          </w:tcPr>
          <w:p w14:paraId="587D10E8"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45.294</w:t>
            </w:r>
          </w:p>
        </w:tc>
        <w:tc>
          <w:tcPr>
            <w:tcW w:w="567" w:type="dxa"/>
            <w:tcBorders>
              <w:top w:val="nil"/>
              <w:bottom w:val="nil"/>
            </w:tcBorders>
            <w:shd w:val="clear" w:color="auto" w:fill="FFFFFF"/>
            <w:vAlign w:val="center"/>
          </w:tcPr>
          <w:p w14:paraId="50FE7ADB"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4DBC16F3"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43C937A0"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3.782</w:t>
            </w:r>
          </w:p>
        </w:tc>
        <w:tc>
          <w:tcPr>
            <w:tcW w:w="891" w:type="dxa"/>
            <w:tcBorders>
              <w:top w:val="nil"/>
              <w:bottom w:val="nil"/>
            </w:tcBorders>
            <w:shd w:val="clear" w:color="auto" w:fill="FFFFFF"/>
            <w:vAlign w:val="center"/>
          </w:tcPr>
          <w:p w14:paraId="1967DCAE"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3.62</w:t>
            </w:r>
          </w:p>
        </w:tc>
        <w:tc>
          <w:tcPr>
            <w:tcW w:w="851" w:type="dxa"/>
            <w:tcBorders>
              <w:top w:val="nil"/>
              <w:bottom w:val="nil"/>
              <w:right w:val="single" w:sz="16" w:space="0" w:color="000000"/>
            </w:tcBorders>
            <w:shd w:val="clear" w:color="auto" w:fill="FFFFFF"/>
            <w:vAlign w:val="center"/>
          </w:tcPr>
          <w:p w14:paraId="4089B3BC"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3.95</w:t>
            </w:r>
          </w:p>
        </w:tc>
      </w:tr>
      <w:tr w:rsidR="00B16A44" w:rsidRPr="00B16A44" w14:paraId="0E834655" w14:textId="77777777" w:rsidTr="00B16A44">
        <w:tblPrEx>
          <w:tblCellMar>
            <w:top w:w="0" w:type="dxa"/>
            <w:bottom w:w="0" w:type="dxa"/>
          </w:tblCellMar>
        </w:tblPrEx>
        <w:trPr>
          <w:cantSplit/>
        </w:trPr>
        <w:tc>
          <w:tcPr>
            <w:tcW w:w="4395" w:type="dxa"/>
            <w:tcBorders>
              <w:top w:val="nil"/>
              <w:left w:val="single" w:sz="16" w:space="0" w:color="000000"/>
              <w:bottom w:val="nil"/>
              <w:right w:val="single" w:sz="16" w:space="0" w:color="000000"/>
            </w:tcBorders>
            <w:shd w:val="clear" w:color="auto" w:fill="FFFFFF"/>
          </w:tcPr>
          <w:p w14:paraId="74079387"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tend to avoid risk when choices are based on potential gains</w:t>
            </w:r>
          </w:p>
        </w:tc>
        <w:tc>
          <w:tcPr>
            <w:tcW w:w="708" w:type="dxa"/>
            <w:tcBorders>
              <w:top w:val="nil"/>
              <w:left w:val="single" w:sz="16" w:space="0" w:color="000000"/>
              <w:bottom w:val="nil"/>
            </w:tcBorders>
            <w:shd w:val="clear" w:color="auto" w:fill="FFFFFF"/>
            <w:vAlign w:val="center"/>
          </w:tcPr>
          <w:p w14:paraId="61B39BF3"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37.174</w:t>
            </w:r>
          </w:p>
        </w:tc>
        <w:tc>
          <w:tcPr>
            <w:tcW w:w="567" w:type="dxa"/>
            <w:tcBorders>
              <w:top w:val="nil"/>
              <w:bottom w:val="nil"/>
            </w:tcBorders>
            <w:shd w:val="clear" w:color="auto" w:fill="FFFFFF"/>
            <w:vAlign w:val="center"/>
          </w:tcPr>
          <w:p w14:paraId="4272A77F"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43909465"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1C99B7B1"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3.801</w:t>
            </w:r>
          </w:p>
        </w:tc>
        <w:tc>
          <w:tcPr>
            <w:tcW w:w="891" w:type="dxa"/>
            <w:tcBorders>
              <w:top w:val="nil"/>
              <w:bottom w:val="nil"/>
            </w:tcBorders>
            <w:shd w:val="clear" w:color="auto" w:fill="FFFFFF"/>
            <w:vAlign w:val="center"/>
          </w:tcPr>
          <w:p w14:paraId="5028C256"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3.60</w:t>
            </w:r>
          </w:p>
        </w:tc>
        <w:tc>
          <w:tcPr>
            <w:tcW w:w="851" w:type="dxa"/>
            <w:tcBorders>
              <w:top w:val="nil"/>
              <w:bottom w:val="nil"/>
              <w:right w:val="single" w:sz="16" w:space="0" w:color="000000"/>
            </w:tcBorders>
            <w:shd w:val="clear" w:color="auto" w:fill="FFFFFF"/>
            <w:vAlign w:val="center"/>
          </w:tcPr>
          <w:p w14:paraId="46B4508F"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4.00</w:t>
            </w:r>
          </w:p>
        </w:tc>
      </w:tr>
      <w:tr w:rsidR="00B16A44" w:rsidRPr="00B16A44" w14:paraId="2F644392" w14:textId="77777777" w:rsidTr="00B16A44">
        <w:tblPrEx>
          <w:tblCellMar>
            <w:top w:w="0" w:type="dxa"/>
            <w:bottom w:w="0" w:type="dxa"/>
          </w:tblCellMar>
        </w:tblPrEx>
        <w:trPr>
          <w:cantSplit/>
        </w:trPr>
        <w:tc>
          <w:tcPr>
            <w:tcW w:w="4395" w:type="dxa"/>
            <w:tcBorders>
              <w:top w:val="nil"/>
              <w:left w:val="single" w:sz="16" w:space="0" w:color="000000"/>
              <w:bottom w:val="nil"/>
              <w:right w:val="single" w:sz="16" w:space="0" w:color="000000"/>
            </w:tcBorders>
            <w:shd w:val="clear" w:color="auto" w:fill="FFFFFF"/>
          </w:tcPr>
          <w:p w14:paraId="5D2DF030"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adopt healthy behavior when you see long-term benefits from a product</w:t>
            </w:r>
          </w:p>
        </w:tc>
        <w:tc>
          <w:tcPr>
            <w:tcW w:w="708" w:type="dxa"/>
            <w:tcBorders>
              <w:top w:val="nil"/>
              <w:left w:val="single" w:sz="16" w:space="0" w:color="000000"/>
              <w:bottom w:val="nil"/>
            </w:tcBorders>
            <w:shd w:val="clear" w:color="auto" w:fill="FFFFFF"/>
            <w:vAlign w:val="center"/>
          </w:tcPr>
          <w:p w14:paraId="46643BF3"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93.390</w:t>
            </w:r>
          </w:p>
        </w:tc>
        <w:tc>
          <w:tcPr>
            <w:tcW w:w="567" w:type="dxa"/>
            <w:tcBorders>
              <w:top w:val="nil"/>
              <w:bottom w:val="nil"/>
            </w:tcBorders>
            <w:shd w:val="clear" w:color="auto" w:fill="FFFFFF"/>
            <w:vAlign w:val="center"/>
          </w:tcPr>
          <w:p w14:paraId="0E5CC34E"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17BD3BA4"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51A5ADD0"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4.577</w:t>
            </w:r>
          </w:p>
        </w:tc>
        <w:tc>
          <w:tcPr>
            <w:tcW w:w="891" w:type="dxa"/>
            <w:tcBorders>
              <w:top w:val="nil"/>
              <w:bottom w:val="nil"/>
            </w:tcBorders>
            <w:shd w:val="clear" w:color="auto" w:fill="FFFFFF"/>
            <w:vAlign w:val="center"/>
          </w:tcPr>
          <w:p w14:paraId="5C09D6FB"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4.48</w:t>
            </w:r>
          </w:p>
        </w:tc>
        <w:tc>
          <w:tcPr>
            <w:tcW w:w="851" w:type="dxa"/>
            <w:tcBorders>
              <w:top w:val="nil"/>
              <w:bottom w:val="nil"/>
              <w:right w:val="single" w:sz="16" w:space="0" w:color="000000"/>
            </w:tcBorders>
            <w:shd w:val="clear" w:color="auto" w:fill="FFFFFF"/>
            <w:vAlign w:val="center"/>
          </w:tcPr>
          <w:p w14:paraId="008953E6"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4.67</w:t>
            </w:r>
          </w:p>
        </w:tc>
      </w:tr>
      <w:tr w:rsidR="00B16A44" w:rsidRPr="00B16A44" w14:paraId="50597FDE" w14:textId="77777777" w:rsidTr="00B16A44">
        <w:tblPrEx>
          <w:tblCellMar>
            <w:top w:w="0" w:type="dxa"/>
            <w:bottom w:w="0" w:type="dxa"/>
          </w:tblCellMar>
        </w:tblPrEx>
        <w:trPr>
          <w:cantSplit/>
        </w:trPr>
        <w:tc>
          <w:tcPr>
            <w:tcW w:w="4395" w:type="dxa"/>
            <w:tcBorders>
              <w:top w:val="nil"/>
              <w:left w:val="single" w:sz="16" w:space="0" w:color="000000"/>
              <w:bottom w:val="nil"/>
              <w:right w:val="single" w:sz="16" w:space="0" w:color="000000"/>
            </w:tcBorders>
            <w:shd w:val="clear" w:color="auto" w:fill="FFFFFF"/>
          </w:tcPr>
          <w:p w14:paraId="3481078A"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choose instant gratification over long-term rewards when shopping online or offline</w:t>
            </w:r>
          </w:p>
        </w:tc>
        <w:tc>
          <w:tcPr>
            <w:tcW w:w="708" w:type="dxa"/>
            <w:tcBorders>
              <w:top w:val="nil"/>
              <w:left w:val="single" w:sz="16" w:space="0" w:color="000000"/>
              <w:bottom w:val="nil"/>
            </w:tcBorders>
            <w:shd w:val="clear" w:color="auto" w:fill="FFFFFF"/>
            <w:vAlign w:val="center"/>
          </w:tcPr>
          <w:p w14:paraId="550B13C2"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38.259</w:t>
            </w:r>
          </w:p>
        </w:tc>
        <w:tc>
          <w:tcPr>
            <w:tcW w:w="567" w:type="dxa"/>
            <w:tcBorders>
              <w:top w:val="nil"/>
              <w:bottom w:val="nil"/>
            </w:tcBorders>
            <w:shd w:val="clear" w:color="auto" w:fill="FFFFFF"/>
            <w:vAlign w:val="center"/>
          </w:tcPr>
          <w:p w14:paraId="2501DAC6"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53329F44"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5814DC87"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3.622</w:t>
            </w:r>
          </w:p>
        </w:tc>
        <w:tc>
          <w:tcPr>
            <w:tcW w:w="891" w:type="dxa"/>
            <w:tcBorders>
              <w:top w:val="nil"/>
              <w:bottom w:val="nil"/>
            </w:tcBorders>
            <w:shd w:val="clear" w:color="auto" w:fill="FFFFFF"/>
            <w:vAlign w:val="center"/>
          </w:tcPr>
          <w:p w14:paraId="335D054E"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3.43</w:t>
            </w:r>
          </w:p>
        </w:tc>
        <w:tc>
          <w:tcPr>
            <w:tcW w:w="851" w:type="dxa"/>
            <w:tcBorders>
              <w:top w:val="nil"/>
              <w:bottom w:val="nil"/>
              <w:right w:val="single" w:sz="16" w:space="0" w:color="000000"/>
            </w:tcBorders>
            <w:shd w:val="clear" w:color="auto" w:fill="FFFFFF"/>
            <w:vAlign w:val="center"/>
          </w:tcPr>
          <w:p w14:paraId="12A14825"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3.81</w:t>
            </w:r>
          </w:p>
        </w:tc>
      </w:tr>
      <w:tr w:rsidR="00B16A44" w:rsidRPr="00B16A44" w14:paraId="52A4B0F8" w14:textId="77777777" w:rsidTr="00B16A44">
        <w:tblPrEx>
          <w:tblCellMar>
            <w:top w:w="0" w:type="dxa"/>
            <w:bottom w:w="0" w:type="dxa"/>
          </w:tblCellMar>
        </w:tblPrEx>
        <w:trPr>
          <w:cantSplit/>
        </w:trPr>
        <w:tc>
          <w:tcPr>
            <w:tcW w:w="4395" w:type="dxa"/>
            <w:tcBorders>
              <w:top w:val="nil"/>
              <w:left w:val="single" w:sz="16" w:space="0" w:color="000000"/>
              <w:bottom w:val="nil"/>
              <w:right w:val="single" w:sz="16" w:space="0" w:color="000000"/>
            </w:tcBorders>
            <w:shd w:val="clear" w:color="auto" w:fill="FFFFFF"/>
          </w:tcPr>
          <w:p w14:paraId="148B4BFB"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choose products or services once you gather all the information you need</w:t>
            </w:r>
          </w:p>
        </w:tc>
        <w:tc>
          <w:tcPr>
            <w:tcW w:w="708" w:type="dxa"/>
            <w:tcBorders>
              <w:top w:val="nil"/>
              <w:left w:val="single" w:sz="16" w:space="0" w:color="000000"/>
              <w:bottom w:val="nil"/>
            </w:tcBorders>
            <w:shd w:val="clear" w:color="auto" w:fill="FFFFFF"/>
            <w:vAlign w:val="center"/>
          </w:tcPr>
          <w:p w14:paraId="3EEE97FA"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49.012</w:t>
            </w:r>
          </w:p>
        </w:tc>
        <w:tc>
          <w:tcPr>
            <w:tcW w:w="567" w:type="dxa"/>
            <w:tcBorders>
              <w:top w:val="nil"/>
              <w:bottom w:val="nil"/>
            </w:tcBorders>
            <w:shd w:val="clear" w:color="auto" w:fill="FFFFFF"/>
            <w:vAlign w:val="center"/>
          </w:tcPr>
          <w:p w14:paraId="624929B6"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2BD2076E"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3373D869"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4.045</w:t>
            </w:r>
          </w:p>
        </w:tc>
        <w:tc>
          <w:tcPr>
            <w:tcW w:w="891" w:type="dxa"/>
            <w:tcBorders>
              <w:top w:val="nil"/>
              <w:bottom w:val="nil"/>
            </w:tcBorders>
            <w:shd w:val="clear" w:color="auto" w:fill="FFFFFF"/>
            <w:vAlign w:val="center"/>
          </w:tcPr>
          <w:p w14:paraId="7E41F8A0"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3.88</w:t>
            </w:r>
          </w:p>
        </w:tc>
        <w:tc>
          <w:tcPr>
            <w:tcW w:w="851" w:type="dxa"/>
            <w:tcBorders>
              <w:top w:val="nil"/>
              <w:bottom w:val="nil"/>
              <w:right w:val="single" w:sz="16" w:space="0" w:color="000000"/>
            </w:tcBorders>
            <w:shd w:val="clear" w:color="auto" w:fill="FFFFFF"/>
            <w:vAlign w:val="center"/>
          </w:tcPr>
          <w:p w14:paraId="43EC1314"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4.21</w:t>
            </w:r>
          </w:p>
        </w:tc>
      </w:tr>
      <w:tr w:rsidR="00B16A44" w:rsidRPr="00B16A44" w14:paraId="3ED40A3E" w14:textId="77777777" w:rsidTr="00B16A44">
        <w:tblPrEx>
          <w:tblCellMar>
            <w:top w:w="0" w:type="dxa"/>
            <w:bottom w:w="0" w:type="dxa"/>
          </w:tblCellMar>
        </w:tblPrEx>
        <w:trPr>
          <w:cantSplit/>
        </w:trPr>
        <w:tc>
          <w:tcPr>
            <w:tcW w:w="4395" w:type="dxa"/>
            <w:tcBorders>
              <w:top w:val="nil"/>
              <w:left w:val="single" w:sz="16" w:space="0" w:color="000000"/>
              <w:bottom w:val="nil"/>
              <w:right w:val="single" w:sz="16" w:space="0" w:color="000000"/>
            </w:tcBorders>
            <w:shd w:val="clear" w:color="auto" w:fill="FFFFFF"/>
          </w:tcPr>
          <w:p w14:paraId="1325F79B"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identify most pressing needs when choosing a particular product</w:t>
            </w:r>
          </w:p>
        </w:tc>
        <w:tc>
          <w:tcPr>
            <w:tcW w:w="708" w:type="dxa"/>
            <w:tcBorders>
              <w:top w:val="nil"/>
              <w:left w:val="single" w:sz="16" w:space="0" w:color="000000"/>
              <w:bottom w:val="nil"/>
            </w:tcBorders>
            <w:shd w:val="clear" w:color="auto" w:fill="FFFFFF"/>
            <w:vAlign w:val="center"/>
          </w:tcPr>
          <w:p w14:paraId="3298C329"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66.036</w:t>
            </w:r>
          </w:p>
        </w:tc>
        <w:tc>
          <w:tcPr>
            <w:tcW w:w="567" w:type="dxa"/>
            <w:tcBorders>
              <w:top w:val="nil"/>
              <w:bottom w:val="nil"/>
            </w:tcBorders>
            <w:shd w:val="clear" w:color="auto" w:fill="FFFFFF"/>
            <w:vAlign w:val="center"/>
          </w:tcPr>
          <w:p w14:paraId="2983CB2C"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40161134"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299ED6E7"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4.090</w:t>
            </w:r>
          </w:p>
        </w:tc>
        <w:tc>
          <w:tcPr>
            <w:tcW w:w="891" w:type="dxa"/>
            <w:tcBorders>
              <w:top w:val="nil"/>
              <w:bottom w:val="nil"/>
            </w:tcBorders>
            <w:shd w:val="clear" w:color="auto" w:fill="FFFFFF"/>
            <w:vAlign w:val="center"/>
          </w:tcPr>
          <w:p w14:paraId="4DA71BAE"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3.97</w:t>
            </w:r>
          </w:p>
        </w:tc>
        <w:tc>
          <w:tcPr>
            <w:tcW w:w="851" w:type="dxa"/>
            <w:tcBorders>
              <w:top w:val="nil"/>
              <w:bottom w:val="nil"/>
              <w:right w:val="single" w:sz="16" w:space="0" w:color="000000"/>
            </w:tcBorders>
            <w:shd w:val="clear" w:color="auto" w:fill="FFFFFF"/>
            <w:vAlign w:val="center"/>
          </w:tcPr>
          <w:p w14:paraId="1EDDD228"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4.21</w:t>
            </w:r>
          </w:p>
        </w:tc>
      </w:tr>
      <w:tr w:rsidR="00B16A44" w:rsidRPr="00B16A44" w14:paraId="40EECF79" w14:textId="77777777" w:rsidTr="00B16A44">
        <w:tblPrEx>
          <w:tblCellMar>
            <w:top w:w="0" w:type="dxa"/>
            <w:bottom w:w="0" w:type="dxa"/>
          </w:tblCellMar>
        </w:tblPrEx>
        <w:trPr>
          <w:cantSplit/>
        </w:trPr>
        <w:tc>
          <w:tcPr>
            <w:tcW w:w="4395" w:type="dxa"/>
            <w:tcBorders>
              <w:top w:val="nil"/>
              <w:left w:val="single" w:sz="16" w:space="0" w:color="000000"/>
              <w:bottom w:val="single" w:sz="16" w:space="0" w:color="000000"/>
              <w:right w:val="single" w:sz="16" w:space="0" w:color="000000"/>
            </w:tcBorders>
            <w:shd w:val="clear" w:color="auto" w:fill="FFFFFF"/>
          </w:tcPr>
          <w:p w14:paraId="6799D1D3"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choose products that can last longer, no matter how expensive they are</w:t>
            </w:r>
          </w:p>
        </w:tc>
        <w:tc>
          <w:tcPr>
            <w:tcW w:w="708" w:type="dxa"/>
            <w:tcBorders>
              <w:top w:val="nil"/>
              <w:left w:val="single" w:sz="16" w:space="0" w:color="000000"/>
              <w:bottom w:val="single" w:sz="16" w:space="0" w:color="000000"/>
            </w:tcBorders>
            <w:shd w:val="clear" w:color="auto" w:fill="FFFFFF"/>
            <w:vAlign w:val="center"/>
          </w:tcPr>
          <w:p w14:paraId="13137BAC"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43.482</w:t>
            </w:r>
          </w:p>
        </w:tc>
        <w:tc>
          <w:tcPr>
            <w:tcW w:w="567" w:type="dxa"/>
            <w:tcBorders>
              <w:top w:val="nil"/>
              <w:bottom w:val="single" w:sz="16" w:space="0" w:color="000000"/>
            </w:tcBorders>
            <w:shd w:val="clear" w:color="auto" w:fill="FFFFFF"/>
            <w:vAlign w:val="center"/>
          </w:tcPr>
          <w:p w14:paraId="6D7C3E2A"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single" w:sz="16" w:space="0" w:color="000000"/>
            </w:tcBorders>
            <w:shd w:val="clear" w:color="auto" w:fill="FFFFFF"/>
            <w:vAlign w:val="center"/>
          </w:tcPr>
          <w:p w14:paraId="5269B270"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single" w:sz="16" w:space="0" w:color="000000"/>
            </w:tcBorders>
            <w:shd w:val="clear" w:color="auto" w:fill="FFFFFF"/>
            <w:vAlign w:val="center"/>
          </w:tcPr>
          <w:p w14:paraId="3BEF6328"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3.769</w:t>
            </w:r>
          </w:p>
        </w:tc>
        <w:tc>
          <w:tcPr>
            <w:tcW w:w="891" w:type="dxa"/>
            <w:tcBorders>
              <w:top w:val="nil"/>
              <w:bottom w:val="single" w:sz="16" w:space="0" w:color="000000"/>
            </w:tcBorders>
            <w:shd w:val="clear" w:color="auto" w:fill="FFFFFF"/>
            <w:vAlign w:val="center"/>
          </w:tcPr>
          <w:p w14:paraId="69BBC1A8"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3.60</w:t>
            </w:r>
          </w:p>
        </w:tc>
        <w:tc>
          <w:tcPr>
            <w:tcW w:w="851" w:type="dxa"/>
            <w:tcBorders>
              <w:top w:val="nil"/>
              <w:bottom w:val="single" w:sz="16" w:space="0" w:color="000000"/>
              <w:right w:val="single" w:sz="16" w:space="0" w:color="000000"/>
            </w:tcBorders>
            <w:shd w:val="clear" w:color="auto" w:fill="FFFFFF"/>
            <w:vAlign w:val="center"/>
          </w:tcPr>
          <w:p w14:paraId="630138D9"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3.94</w:t>
            </w:r>
          </w:p>
        </w:tc>
      </w:tr>
    </w:tbl>
    <w:p w14:paraId="249A2B5A" w14:textId="77777777" w:rsidR="00B16A44" w:rsidRPr="00B16A44" w:rsidRDefault="00B16A44" w:rsidP="00B16A44">
      <w:pPr>
        <w:autoSpaceDE w:val="0"/>
        <w:autoSpaceDN w:val="0"/>
        <w:adjustRightInd w:val="0"/>
        <w:spacing w:after="0" w:line="400" w:lineRule="atLeast"/>
        <w:rPr>
          <w:lang w:bidi="hi-IN"/>
        </w:rPr>
      </w:pPr>
    </w:p>
    <w:p w14:paraId="07DB7582" w14:textId="77777777" w:rsidR="00137362" w:rsidRDefault="00137362" w:rsidP="00510833">
      <w:pPr>
        <w:spacing w:after="0" w:line="360" w:lineRule="auto"/>
        <w:jc w:val="both"/>
      </w:pPr>
    </w:p>
    <w:p w14:paraId="41F8EB7E" w14:textId="5F129D44" w:rsidR="00137362" w:rsidRDefault="00F377B7" w:rsidP="00F377B7">
      <w:pPr>
        <w:pStyle w:val="Heading2"/>
      </w:pPr>
      <w:bookmarkStart w:id="23" w:name="_Toc159861682"/>
      <w:r>
        <w:t xml:space="preserve">Impact </w:t>
      </w:r>
      <w:r w:rsidR="00B16A44">
        <w:t xml:space="preserve">of </w:t>
      </w:r>
      <w:r>
        <w:t xml:space="preserve">Behavioral Economics </w:t>
      </w:r>
      <w:r w:rsidR="00B16A44">
        <w:t xml:space="preserve">on </w:t>
      </w:r>
      <w:r>
        <w:t>Customers’ Decision-Making Process</w:t>
      </w:r>
      <w:bookmarkEnd w:id="23"/>
    </w:p>
    <w:p w14:paraId="245CDC87" w14:textId="6985D0FA" w:rsidR="00B16A44" w:rsidRDefault="00F377B7" w:rsidP="00F377B7">
      <w:pPr>
        <w:autoSpaceDE w:val="0"/>
        <w:autoSpaceDN w:val="0"/>
        <w:adjustRightInd w:val="0"/>
        <w:spacing w:after="0" w:line="360" w:lineRule="auto"/>
        <w:jc w:val="both"/>
        <w:rPr>
          <w:lang w:bidi="hi-IN"/>
        </w:rPr>
      </w:pPr>
      <w:r>
        <w:rPr>
          <w:lang w:bidi="hi-IN"/>
        </w:rPr>
        <w:t xml:space="preserve">In order to find out the impact of behavioral economics on consumers’ decision-making, one sample t-test has been performed. It is found that value of sig. (2-tailed) is again 0.000 (p&lt;0.005) for all the items of both variables, i.e., decision-making process and behavioral economics. It is inferred that H2 is approved, i.e., there is a significant impact of behavioral economics on consumers’ decision-making process (Table 20). </w:t>
      </w:r>
    </w:p>
    <w:p w14:paraId="5982769E" w14:textId="77777777" w:rsidR="00B16A44" w:rsidRPr="00B16A44" w:rsidRDefault="00B16A44" w:rsidP="00F377B7">
      <w:pPr>
        <w:autoSpaceDE w:val="0"/>
        <w:autoSpaceDN w:val="0"/>
        <w:adjustRightInd w:val="0"/>
        <w:spacing w:after="0" w:line="360" w:lineRule="auto"/>
        <w:jc w:val="both"/>
        <w:rPr>
          <w:lang w:bidi="hi-IN"/>
        </w:rPr>
      </w:pP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11"/>
        <w:gridCol w:w="851"/>
        <w:gridCol w:w="708"/>
        <w:gridCol w:w="851"/>
        <w:gridCol w:w="1093"/>
        <w:gridCol w:w="891"/>
        <w:gridCol w:w="851"/>
      </w:tblGrid>
      <w:tr w:rsidR="00B16A44" w:rsidRPr="00B16A44" w14:paraId="094D202B" w14:textId="77777777" w:rsidTr="00B16A44">
        <w:tblPrEx>
          <w:tblCellMar>
            <w:top w:w="0" w:type="dxa"/>
            <w:bottom w:w="0" w:type="dxa"/>
          </w:tblCellMar>
        </w:tblPrEx>
        <w:trPr>
          <w:cantSplit/>
        </w:trPr>
        <w:tc>
          <w:tcPr>
            <w:tcW w:w="9356" w:type="dxa"/>
            <w:gridSpan w:val="7"/>
            <w:tcBorders>
              <w:top w:val="nil"/>
              <w:left w:val="nil"/>
              <w:bottom w:val="nil"/>
              <w:right w:val="nil"/>
            </w:tcBorders>
            <w:shd w:val="clear" w:color="auto" w:fill="FFFFFF"/>
            <w:vAlign w:val="center"/>
          </w:tcPr>
          <w:p w14:paraId="7D0D7BA3" w14:textId="57F7813D" w:rsidR="00B16A44" w:rsidRPr="00B16A44" w:rsidRDefault="00F377B7"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20 - </w:t>
            </w:r>
            <w:r w:rsidR="00B16A44" w:rsidRPr="00B16A44">
              <w:rPr>
                <w:rFonts w:ascii="Arial" w:hAnsi="Arial" w:cs="Arial"/>
                <w:b/>
                <w:bCs/>
                <w:color w:val="000000"/>
                <w:sz w:val="18"/>
                <w:szCs w:val="18"/>
                <w:lang w:bidi="hi-IN"/>
              </w:rPr>
              <w:t>One-Sample Test</w:t>
            </w:r>
          </w:p>
        </w:tc>
      </w:tr>
      <w:tr w:rsidR="00B16A44" w:rsidRPr="00B16A44" w14:paraId="464175B8" w14:textId="77777777" w:rsidTr="00B16A44">
        <w:tblPrEx>
          <w:tblCellMar>
            <w:top w:w="0" w:type="dxa"/>
            <w:bottom w:w="0" w:type="dxa"/>
          </w:tblCellMar>
        </w:tblPrEx>
        <w:trPr>
          <w:cantSplit/>
        </w:trPr>
        <w:tc>
          <w:tcPr>
            <w:tcW w:w="4111" w:type="dxa"/>
            <w:vMerge w:val="restart"/>
            <w:tcBorders>
              <w:top w:val="single" w:sz="16" w:space="0" w:color="000000"/>
              <w:left w:val="single" w:sz="16" w:space="0" w:color="000000"/>
              <w:bottom w:val="nil"/>
              <w:right w:val="single" w:sz="16" w:space="0" w:color="000000"/>
            </w:tcBorders>
            <w:shd w:val="clear" w:color="auto" w:fill="FFFFFF"/>
            <w:vAlign w:val="bottom"/>
          </w:tcPr>
          <w:p w14:paraId="6ED7C026" w14:textId="77777777" w:rsidR="00B16A44" w:rsidRPr="00B16A44" w:rsidRDefault="00B16A44" w:rsidP="00B16A44">
            <w:pPr>
              <w:autoSpaceDE w:val="0"/>
              <w:autoSpaceDN w:val="0"/>
              <w:adjustRightInd w:val="0"/>
              <w:spacing w:after="0" w:line="240" w:lineRule="auto"/>
              <w:rPr>
                <w:rFonts w:cs="Mangal"/>
                <w:lang w:bidi="hi-IN"/>
              </w:rPr>
            </w:pPr>
          </w:p>
        </w:tc>
        <w:tc>
          <w:tcPr>
            <w:tcW w:w="5245" w:type="dxa"/>
            <w:gridSpan w:val="6"/>
            <w:tcBorders>
              <w:top w:val="single" w:sz="16" w:space="0" w:color="000000"/>
              <w:left w:val="single" w:sz="16" w:space="0" w:color="000000"/>
              <w:right w:val="single" w:sz="16" w:space="0" w:color="000000"/>
            </w:tcBorders>
            <w:shd w:val="clear" w:color="auto" w:fill="FFFFFF"/>
            <w:vAlign w:val="bottom"/>
          </w:tcPr>
          <w:p w14:paraId="65F36A4A"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Test Value = 0</w:t>
            </w:r>
          </w:p>
        </w:tc>
      </w:tr>
      <w:tr w:rsidR="00B16A44" w:rsidRPr="00B16A44" w14:paraId="07A8B282" w14:textId="77777777" w:rsidTr="00B16A44">
        <w:tblPrEx>
          <w:tblCellMar>
            <w:top w:w="0" w:type="dxa"/>
            <w:bottom w:w="0" w:type="dxa"/>
          </w:tblCellMar>
        </w:tblPrEx>
        <w:trPr>
          <w:cantSplit/>
        </w:trPr>
        <w:tc>
          <w:tcPr>
            <w:tcW w:w="4111" w:type="dxa"/>
            <w:vMerge/>
            <w:tcBorders>
              <w:top w:val="single" w:sz="16" w:space="0" w:color="000000"/>
              <w:left w:val="single" w:sz="16" w:space="0" w:color="000000"/>
              <w:bottom w:val="nil"/>
              <w:right w:val="single" w:sz="16" w:space="0" w:color="000000"/>
            </w:tcBorders>
            <w:shd w:val="clear" w:color="auto" w:fill="FFFFFF"/>
            <w:vAlign w:val="bottom"/>
          </w:tcPr>
          <w:p w14:paraId="584DEFB4"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851" w:type="dxa"/>
            <w:vMerge w:val="restart"/>
            <w:tcBorders>
              <w:left w:val="single" w:sz="16" w:space="0" w:color="000000"/>
            </w:tcBorders>
            <w:shd w:val="clear" w:color="auto" w:fill="FFFFFF"/>
            <w:vAlign w:val="bottom"/>
          </w:tcPr>
          <w:p w14:paraId="40F1C0C1"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t</w:t>
            </w:r>
          </w:p>
        </w:tc>
        <w:tc>
          <w:tcPr>
            <w:tcW w:w="708" w:type="dxa"/>
            <w:vMerge w:val="restart"/>
            <w:shd w:val="clear" w:color="auto" w:fill="FFFFFF"/>
            <w:vAlign w:val="bottom"/>
          </w:tcPr>
          <w:p w14:paraId="157C8954"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df</w:t>
            </w:r>
          </w:p>
        </w:tc>
        <w:tc>
          <w:tcPr>
            <w:tcW w:w="851" w:type="dxa"/>
            <w:vMerge w:val="restart"/>
            <w:shd w:val="clear" w:color="auto" w:fill="FFFFFF"/>
            <w:vAlign w:val="bottom"/>
          </w:tcPr>
          <w:p w14:paraId="3CB00856" w14:textId="77777777" w:rsid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 xml:space="preserve">Sig. </w:t>
            </w:r>
          </w:p>
          <w:p w14:paraId="65AD0D7E" w14:textId="519E304E"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(2-tailed)</w:t>
            </w:r>
          </w:p>
        </w:tc>
        <w:tc>
          <w:tcPr>
            <w:tcW w:w="1093" w:type="dxa"/>
            <w:vMerge w:val="restart"/>
            <w:shd w:val="clear" w:color="auto" w:fill="FFFFFF"/>
            <w:vAlign w:val="bottom"/>
          </w:tcPr>
          <w:p w14:paraId="3AEB7A88"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Mean Difference</w:t>
            </w:r>
          </w:p>
        </w:tc>
        <w:tc>
          <w:tcPr>
            <w:tcW w:w="1742" w:type="dxa"/>
            <w:gridSpan w:val="2"/>
            <w:tcBorders>
              <w:right w:val="single" w:sz="16" w:space="0" w:color="000000"/>
            </w:tcBorders>
            <w:shd w:val="clear" w:color="auto" w:fill="FFFFFF"/>
            <w:vAlign w:val="bottom"/>
          </w:tcPr>
          <w:p w14:paraId="76C8927D"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95% Confidence Interval of the Difference</w:t>
            </w:r>
          </w:p>
        </w:tc>
      </w:tr>
      <w:tr w:rsidR="00B16A44" w:rsidRPr="00B16A44" w14:paraId="28C42388" w14:textId="77777777" w:rsidTr="00B16A44">
        <w:tblPrEx>
          <w:tblCellMar>
            <w:top w:w="0" w:type="dxa"/>
            <w:bottom w:w="0" w:type="dxa"/>
          </w:tblCellMar>
        </w:tblPrEx>
        <w:trPr>
          <w:cantSplit/>
        </w:trPr>
        <w:tc>
          <w:tcPr>
            <w:tcW w:w="4111" w:type="dxa"/>
            <w:vMerge/>
            <w:tcBorders>
              <w:top w:val="single" w:sz="16" w:space="0" w:color="000000"/>
              <w:left w:val="single" w:sz="16" w:space="0" w:color="000000"/>
              <w:bottom w:val="nil"/>
              <w:right w:val="single" w:sz="16" w:space="0" w:color="000000"/>
            </w:tcBorders>
            <w:shd w:val="clear" w:color="auto" w:fill="FFFFFF"/>
            <w:vAlign w:val="bottom"/>
          </w:tcPr>
          <w:p w14:paraId="6DD4EAAF"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851" w:type="dxa"/>
            <w:vMerge/>
            <w:tcBorders>
              <w:left w:val="single" w:sz="16" w:space="0" w:color="000000"/>
            </w:tcBorders>
            <w:shd w:val="clear" w:color="auto" w:fill="FFFFFF"/>
            <w:vAlign w:val="bottom"/>
          </w:tcPr>
          <w:p w14:paraId="1C3C2407"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708" w:type="dxa"/>
            <w:vMerge/>
            <w:shd w:val="clear" w:color="auto" w:fill="FFFFFF"/>
            <w:vAlign w:val="bottom"/>
          </w:tcPr>
          <w:p w14:paraId="4A3EDC1C"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851" w:type="dxa"/>
            <w:vMerge/>
            <w:shd w:val="clear" w:color="auto" w:fill="FFFFFF"/>
            <w:vAlign w:val="bottom"/>
          </w:tcPr>
          <w:p w14:paraId="688F0785"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1093" w:type="dxa"/>
            <w:vMerge/>
            <w:shd w:val="clear" w:color="auto" w:fill="FFFFFF"/>
            <w:vAlign w:val="bottom"/>
          </w:tcPr>
          <w:p w14:paraId="522061FE" w14:textId="77777777" w:rsidR="00B16A44" w:rsidRPr="00B16A44" w:rsidRDefault="00B16A44" w:rsidP="00B16A44">
            <w:pPr>
              <w:autoSpaceDE w:val="0"/>
              <w:autoSpaceDN w:val="0"/>
              <w:adjustRightInd w:val="0"/>
              <w:spacing w:after="0" w:line="240" w:lineRule="auto"/>
              <w:rPr>
                <w:rFonts w:ascii="Arial" w:hAnsi="Arial" w:cs="Arial"/>
                <w:color w:val="000000"/>
                <w:sz w:val="18"/>
                <w:szCs w:val="18"/>
                <w:lang w:bidi="hi-IN"/>
              </w:rPr>
            </w:pPr>
          </w:p>
        </w:tc>
        <w:tc>
          <w:tcPr>
            <w:tcW w:w="891" w:type="dxa"/>
            <w:tcBorders>
              <w:bottom w:val="single" w:sz="16" w:space="0" w:color="000000"/>
            </w:tcBorders>
            <w:shd w:val="clear" w:color="auto" w:fill="FFFFFF"/>
            <w:vAlign w:val="bottom"/>
          </w:tcPr>
          <w:p w14:paraId="3F5C1D99"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Lower</w:t>
            </w:r>
          </w:p>
        </w:tc>
        <w:tc>
          <w:tcPr>
            <w:tcW w:w="851" w:type="dxa"/>
            <w:tcBorders>
              <w:bottom w:val="single" w:sz="16" w:space="0" w:color="000000"/>
              <w:right w:val="single" w:sz="16" w:space="0" w:color="000000"/>
            </w:tcBorders>
            <w:shd w:val="clear" w:color="auto" w:fill="FFFFFF"/>
            <w:vAlign w:val="bottom"/>
          </w:tcPr>
          <w:p w14:paraId="4BE845A2" w14:textId="77777777" w:rsidR="00B16A44" w:rsidRPr="00B16A44" w:rsidRDefault="00B16A44" w:rsidP="00B16A44">
            <w:pPr>
              <w:autoSpaceDE w:val="0"/>
              <w:autoSpaceDN w:val="0"/>
              <w:adjustRightInd w:val="0"/>
              <w:spacing w:after="0" w:line="320" w:lineRule="atLeast"/>
              <w:ind w:left="60" w:right="60"/>
              <w:jc w:val="center"/>
              <w:rPr>
                <w:rFonts w:ascii="Arial" w:hAnsi="Arial" w:cs="Arial"/>
                <w:color w:val="000000"/>
                <w:sz w:val="18"/>
                <w:szCs w:val="18"/>
                <w:lang w:bidi="hi-IN"/>
              </w:rPr>
            </w:pPr>
            <w:r w:rsidRPr="00B16A44">
              <w:rPr>
                <w:rFonts w:ascii="Arial" w:hAnsi="Arial" w:cs="Arial"/>
                <w:color w:val="000000"/>
                <w:sz w:val="18"/>
                <w:szCs w:val="18"/>
                <w:lang w:bidi="hi-IN"/>
              </w:rPr>
              <w:t>Upper</w:t>
            </w:r>
          </w:p>
        </w:tc>
      </w:tr>
      <w:tr w:rsidR="00B16A44" w:rsidRPr="00B16A44" w14:paraId="544EB4F3" w14:textId="77777777" w:rsidTr="00B16A44">
        <w:tblPrEx>
          <w:tblCellMar>
            <w:top w:w="0" w:type="dxa"/>
            <w:bottom w:w="0" w:type="dxa"/>
          </w:tblCellMar>
        </w:tblPrEx>
        <w:trPr>
          <w:cantSplit/>
        </w:trPr>
        <w:tc>
          <w:tcPr>
            <w:tcW w:w="4111" w:type="dxa"/>
            <w:tcBorders>
              <w:top w:val="single" w:sz="16" w:space="0" w:color="000000"/>
              <w:left w:val="single" w:sz="16" w:space="0" w:color="000000"/>
              <w:bottom w:val="nil"/>
              <w:right w:val="single" w:sz="16" w:space="0" w:color="000000"/>
            </w:tcBorders>
            <w:shd w:val="clear" w:color="auto" w:fill="FFFFFF"/>
          </w:tcPr>
          <w:p w14:paraId="0793DD6B"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Instead of being completely rational, you adopt simple rules of thumb when making decisions</w:t>
            </w:r>
          </w:p>
        </w:tc>
        <w:tc>
          <w:tcPr>
            <w:tcW w:w="851" w:type="dxa"/>
            <w:tcBorders>
              <w:top w:val="single" w:sz="16" w:space="0" w:color="000000"/>
              <w:left w:val="single" w:sz="16" w:space="0" w:color="000000"/>
              <w:bottom w:val="nil"/>
            </w:tcBorders>
            <w:shd w:val="clear" w:color="auto" w:fill="FFFFFF"/>
            <w:vAlign w:val="center"/>
          </w:tcPr>
          <w:p w14:paraId="4EA21083"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48.301</w:t>
            </w:r>
          </w:p>
        </w:tc>
        <w:tc>
          <w:tcPr>
            <w:tcW w:w="708" w:type="dxa"/>
            <w:tcBorders>
              <w:top w:val="single" w:sz="16" w:space="0" w:color="000000"/>
              <w:bottom w:val="nil"/>
            </w:tcBorders>
            <w:shd w:val="clear" w:color="auto" w:fill="FFFFFF"/>
            <w:vAlign w:val="center"/>
          </w:tcPr>
          <w:p w14:paraId="3A6045BC"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single" w:sz="16" w:space="0" w:color="000000"/>
              <w:bottom w:val="nil"/>
            </w:tcBorders>
            <w:shd w:val="clear" w:color="auto" w:fill="FFFFFF"/>
            <w:vAlign w:val="center"/>
          </w:tcPr>
          <w:p w14:paraId="1A601677"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single" w:sz="16" w:space="0" w:color="000000"/>
              <w:bottom w:val="nil"/>
            </w:tcBorders>
            <w:shd w:val="clear" w:color="auto" w:fill="FFFFFF"/>
            <w:vAlign w:val="center"/>
          </w:tcPr>
          <w:p w14:paraId="734A8C8C"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3.628</w:t>
            </w:r>
          </w:p>
        </w:tc>
        <w:tc>
          <w:tcPr>
            <w:tcW w:w="891" w:type="dxa"/>
            <w:tcBorders>
              <w:top w:val="single" w:sz="16" w:space="0" w:color="000000"/>
              <w:bottom w:val="nil"/>
            </w:tcBorders>
            <w:shd w:val="clear" w:color="auto" w:fill="FFFFFF"/>
            <w:vAlign w:val="center"/>
          </w:tcPr>
          <w:p w14:paraId="0DFED557"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3.48</w:t>
            </w:r>
          </w:p>
        </w:tc>
        <w:tc>
          <w:tcPr>
            <w:tcW w:w="851" w:type="dxa"/>
            <w:tcBorders>
              <w:top w:val="single" w:sz="16" w:space="0" w:color="000000"/>
              <w:bottom w:val="nil"/>
              <w:right w:val="single" w:sz="16" w:space="0" w:color="000000"/>
            </w:tcBorders>
            <w:shd w:val="clear" w:color="auto" w:fill="FFFFFF"/>
            <w:vAlign w:val="center"/>
          </w:tcPr>
          <w:p w14:paraId="044B3576"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3.78</w:t>
            </w:r>
          </w:p>
        </w:tc>
      </w:tr>
      <w:tr w:rsidR="00B16A44" w:rsidRPr="00B16A44" w14:paraId="1C30B143" w14:textId="77777777" w:rsidTr="00B16A44">
        <w:tblPrEx>
          <w:tblCellMar>
            <w:top w:w="0" w:type="dxa"/>
            <w:bottom w:w="0" w:type="dxa"/>
          </w:tblCellMar>
        </w:tblPrEx>
        <w:trPr>
          <w:cantSplit/>
        </w:trPr>
        <w:tc>
          <w:tcPr>
            <w:tcW w:w="4111" w:type="dxa"/>
            <w:tcBorders>
              <w:top w:val="nil"/>
              <w:left w:val="single" w:sz="16" w:space="0" w:color="000000"/>
              <w:bottom w:val="nil"/>
              <w:right w:val="single" w:sz="16" w:space="0" w:color="000000"/>
            </w:tcBorders>
            <w:shd w:val="clear" w:color="auto" w:fill="FFFFFF"/>
          </w:tcPr>
          <w:p w14:paraId="6A80BA3F"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When buying, you depend on information which is easily available</w:t>
            </w:r>
          </w:p>
        </w:tc>
        <w:tc>
          <w:tcPr>
            <w:tcW w:w="851" w:type="dxa"/>
            <w:tcBorders>
              <w:top w:val="nil"/>
              <w:left w:val="single" w:sz="16" w:space="0" w:color="000000"/>
              <w:bottom w:val="nil"/>
            </w:tcBorders>
            <w:shd w:val="clear" w:color="auto" w:fill="FFFFFF"/>
            <w:vAlign w:val="center"/>
          </w:tcPr>
          <w:p w14:paraId="6775F945"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52.497</w:t>
            </w:r>
          </w:p>
        </w:tc>
        <w:tc>
          <w:tcPr>
            <w:tcW w:w="708" w:type="dxa"/>
            <w:tcBorders>
              <w:top w:val="nil"/>
              <w:bottom w:val="nil"/>
            </w:tcBorders>
            <w:shd w:val="clear" w:color="auto" w:fill="FFFFFF"/>
            <w:vAlign w:val="center"/>
          </w:tcPr>
          <w:p w14:paraId="33E8CBF8"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04E5C542"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7DCD387C"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3.763</w:t>
            </w:r>
          </w:p>
        </w:tc>
        <w:tc>
          <w:tcPr>
            <w:tcW w:w="891" w:type="dxa"/>
            <w:tcBorders>
              <w:top w:val="nil"/>
              <w:bottom w:val="nil"/>
            </w:tcBorders>
            <w:shd w:val="clear" w:color="auto" w:fill="FFFFFF"/>
            <w:vAlign w:val="center"/>
          </w:tcPr>
          <w:p w14:paraId="44FCE023"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3.62</w:t>
            </w:r>
          </w:p>
        </w:tc>
        <w:tc>
          <w:tcPr>
            <w:tcW w:w="851" w:type="dxa"/>
            <w:tcBorders>
              <w:top w:val="nil"/>
              <w:bottom w:val="nil"/>
              <w:right w:val="single" w:sz="16" w:space="0" w:color="000000"/>
            </w:tcBorders>
            <w:shd w:val="clear" w:color="auto" w:fill="FFFFFF"/>
            <w:vAlign w:val="center"/>
          </w:tcPr>
          <w:p w14:paraId="342F788E"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3.90</w:t>
            </w:r>
          </w:p>
        </w:tc>
      </w:tr>
      <w:tr w:rsidR="00B16A44" w:rsidRPr="00B16A44" w14:paraId="1967A996" w14:textId="77777777" w:rsidTr="00B16A44">
        <w:tblPrEx>
          <w:tblCellMar>
            <w:top w:w="0" w:type="dxa"/>
            <w:bottom w:w="0" w:type="dxa"/>
          </w:tblCellMar>
        </w:tblPrEx>
        <w:trPr>
          <w:cantSplit/>
        </w:trPr>
        <w:tc>
          <w:tcPr>
            <w:tcW w:w="4111" w:type="dxa"/>
            <w:tcBorders>
              <w:top w:val="nil"/>
              <w:left w:val="single" w:sz="16" w:space="0" w:color="000000"/>
              <w:bottom w:val="nil"/>
              <w:right w:val="single" w:sz="16" w:space="0" w:color="000000"/>
            </w:tcBorders>
            <w:shd w:val="clear" w:color="auto" w:fill="FFFFFF"/>
          </w:tcPr>
          <w:p w14:paraId="130D0A5E"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choose avoiding losses over acquiring gains when making purchase decisions</w:t>
            </w:r>
          </w:p>
        </w:tc>
        <w:tc>
          <w:tcPr>
            <w:tcW w:w="851" w:type="dxa"/>
            <w:tcBorders>
              <w:top w:val="nil"/>
              <w:left w:val="single" w:sz="16" w:space="0" w:color="000000"/>
              <w:bottom w:val="nil"/>
            </w:tcBorders>
            <w:shd w:val="clear" w:color="auto" w:fill="FFFFFF"/>
            <w:vAlign w:val="center"/>
          </w:tcPr>
          <w:p w14:paraId="7653865F"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39.838</w:t>
            </w:r>
          </w:p>
        </w:tc>
        <w:tc>
          <w:tcPr>
            <w:tcW w:w="708" w:type="dxa"/>
            <w:tcBorders>
              <w:top w:val="nil"/>
              <w:bottom w:val="nil"/>
            </w:tcBorders>
            <w:shd w:val="clear" w:color="auto" w:fill="FFFFFF"/>
            <w:vAlign w:val="center"/>
          </w:tcPr>
          <w:p w14:paraId="7D56DCA0"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085AD88B"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20320E10"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3.994</w:t>
            </w:r>
          </w:p>
        </w:tc>
        <w:tc>
          <w:tcPr>
            <w:tcW w:w="891" w:type="dxa"/>
            <w:tcBorders>
              <w:top w:val="nil"/>
              <w:bottom w:val="nil"/>
            </w:tcBorders>
            <w:shd w:val="clear" w:color="auto" w:fill="FFFFFF"/>
            <w:vAlign w:val="center"/>
          </w:tcPr>
          <w:p w14:paraId="3B522CD1"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3.80</w:t>
            </w:r>
          </w:p>
        </w:tc>
        <w:tc>
          <w:tcPr>
            <w:tcW w:w="851" w:type="dxa"/>
            <w:tcBorders>
              <w:top w:val="nil"/>
              <w:bottom w:val="nil"/>
              <w:right w:val="single" w:sz="16" w:space="0" w:color="000000"/>
            </w:tcBorders>
            <w:shd w:val="clear" w:color="auto" w:fill="FFFFFF"/>
            <w:vAlign w:val="center"/>
          </w:tcPr>
          <w:p w14:paraId="5A8E1FD2"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4.19</w:t>
            </w:r>
          </w:p>
        </w:tc>
      </w:tr>
      <w:tr w:rsidR="00B16A44" w:rsidRPr="00B16A44" w14:paraId="208D74FD" w14:textId="77777777" w:rsidTr="00B16A44">
        <w:tblPrEx>
          <w:tblCellMar>
            <w:top w:w="0" w:type="dxa"/>
            <w:bottom w:w="0" w:type="dxa"/>
          </w:tblCellMar>
        </w:tblPrEx>
        <w:trPr>
          <w:cantSplit/>
        </w:trPr>
        <w:tc>
          <w:tcPr>
            <w:tcW w:w="4111" w:type="dxa"/>
            <w:tcBorders>
              <w:top w:val="nil"/>
              <w:left w:val="single" w:sz="16" w:space="0" w:color="000000"/>
              <w:bottom w:val="nil"/>
              <w:right w:val="single" w:sz="16" w:space="0" w:color="000000"/>
            </w:tcBorders>
            <w:shd w:val="clear" w:color="auto" w:fill="FFFFFF"/>
          </w:tcPr>
          <w:p w14:paraId="38E1A15B"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evaluate possible gains or losses based on status quo</w:t>
            </w:r>
          </w:p>
        </w:tc>
        <w:tc>
          <w:tcPr>
            <w:tcW w:w="851" w:type="dxa"/>
            <w:tcBorders>
              <w:top w:val="nil"/>
              <w:left w:val="single" w:sz="16" w:space="0" w:color="000000"/>
              <w:bottom w:val="nil"/>
            </w:tcBorders>
            <w:shd w:val="clear" w:color="auto" w:fill="FFFFFF"/>
            <w:vAlign w:val="center"/>
          </w:tcPr>
          <w:p w14:paraId="42F7ECEF"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45.294</w:t>
            </w:r>
          </w:p>
        </w:tc>
        <w:tc>
          <w:tcPr>
            <w:tcW w:w="708" w:type="dxa"/>
            <w:tcBorders>
              <w:top w:val="nil"/>
              <w:bottom w:val="nil"/>
            </w:tcBorders>
            <w:shd w:val="clear" w:color="auto" w:fill="FFFFFF"/>
            <w:vAlign w:val="center"/>
          </w:tcPr>
          <w:p w14:paraId="3C49749A"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690B015F"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66409A03"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3.782</w:t>
            </w:r>
          </w:p>
        </w:tc>
        <w:tc>
          <w:tcPr>
            <w:tcW w:w="891" w:type="dxa"/>
            <w:tcBorders>
              <w:top w:val="nil"/>
              <w:bottom w:val="nil"/>
            </w:tcBorders>
            <w:shd w:val="clear" w:color="auto" w:fill="FFFFFF"/>
            <w:vAlign w:val="center"/>
          </w:tcPr>
          <w:p w14:paraId="576152A2"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3.62</w:t>
            </w:r>
          </w:p>
        </w:tc>
        <w:tc>
          <w:tcPr>
            <w:tcW w:w="851" w:type="dxa"/>
            <w:tcBorders>
              <w:top w:val="nil"/>
              <w:bottom w:val="nil"/>
              <w:right w:val="single" w:sz="16" w:space="0" w:color="000000"/>
            </w:tcBorders>
            <w:shd w:val="clear" w:color="auto" w:fill="FFFFFF"/>
            <w:vAlign w:val="center"/>
          </w:tcPr>
          <w:p w14:paraId="4BAC001F"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3.95</w:t>
            </w:r>
          </w:p>
        </w:tc>
      </w:tr>
      <w:tr w:rsidR="00B16A44" w:rsidRPr="00B16A44" w14:paraId="581EFAE1" w14:textId="77777777" w:rsidTr="00B16A44">
        <w:tblPrEx>
          <w:tblCellMar>
            <w:top w:w="0" w:type="dxa"/>
            <w:bottom w:w="0" w:type="dxa"/>
          </w:tblCellMar>
        </w:tblPrEx>
        <w:trPr>
          <w:cantSplit/>
        </w:trPr>
        <w:tc>
          <w:tcPr>
            <w:tcW w:w="4111" w:type="dxa"/>
            <w:tcBorders>
              <w:top w:val="nil"/>
              <w:left w:val="single" w:sz="16" w:space="0" w:color="000000"/>
              <w:bottom w:val="nil"/>
              <w:right w:val="single" w:sz="16" w:space="0" w:color="000000"/>
            </w:tcBorders>
            <w:shd w:val="clear" w:color="auto" w:fill="FFFFFF"/>
          </w:tcPr>
          <w:p w14:paraId="6DCDCB93"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lastRenderedPageBreak/>
              <w:t>You tend to avoid risk when choices are based on potential gains</w:t>
            </w:r>
          </w:p>
        </w:tc>
        <w:tc>
          <w:tcPr>
            <w:tcW w:w="851" w:type="dxa"/>
            <w:tcBorders>
              <w:top w:val="nil"/>
              <w:left w:val="single" w:sz="16" w:space="0" w:color="000000"/>
              <w:bottom w:val="nil"/>
            </w:tcBorders>
            <w:shd w:val="clear" w:color="auto" w:fill="FFFFFF"/>
            <w:vAlign w:val="center"/>
          </w:tcPr>
          <w:p w14:paraId="0B07B30D"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37.174</w:t>
            </w:r>
          </w:p>
        </w:tc>
        <w:tc>
          <w:tcPr>
            <w:tcW w:w="708" w:type="dxa"/>
            <w:tcBorders>
              <w:top w:val="nil"/>
              <w:bottom w:val="nil"/>
            </w:tcBorders>
            <w:shd w:val="clear" w:color="auto" w:fill="FFFFFF"/>
            <w:vAlign w:val="center"/>
          </w:tcPr>
          <w:p w14:paraId="416CBBE2"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0370B5DB"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15FD437D"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3.801</w:t>
            </w:r>
          </w:p>
        </w:tc>
        <w:tc>
          <w:tcPr>
            <w:tcW w:w="891" w:type="dxa"/>
            <w:tcBorders>
              <w:top w:val="nil"/>
              <w:bottom w:val="nil"/>
            </w:tcBorders>
            <w:shd w:val="clear" w:color="auto" w:fill="FFFFFF"/>
            <w:vAlign w:val="center"/>
          </w:tcPr>
          <w:p w14:paraId="3012DD57"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3.60</w:t>
            </w:r>
          </w:p>
        </w:tc>
        <w:tc>
          <w:tcPr>
            <w:tcW w:w="851" w:type="dxa"/>
            <w:tcBorders>
              <w:top w:val="nil"/>
              <w:bottom w:val="nil"/>
              <w:right w:val="single" w:sz="16" w:space="0" w:color="000000"/>
            </w:tcBorders>
            <w:shd w:val="clear" w:color="auto" w:fill="FFFFFF"/>
            <w:vAlign w:val="center"/>
          </w:tcPr>
          <w:p w14:paraId="5EC21EA8"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4.00</w:t>
            </w:r>
          </w:p>
        </w:tc>
      </w:tr>
      <w:tr w:rsidR="00B16A44" w:rsidRPr="00B16A44" w14:paraId="1E5D983D" w14:textId="77777777" w:rsidTr="00B16A44">
        <w:tblPrEx>
          <w:tblCellMar>
            <w:top w:w="0" w:type="dxa"/>
            <w:bottom w:w="0" w:type="dxa"/>
          </w:tblCellMar>
        </w:tblPrEx>
        <w:trPr>
          <w:cantSplit/>
        </w:trPr>
        <w:tc>
          <w:tcPr>
            <w:tcW w:w="4111" w:type="dxa"/>
            <w:tcBorders>
              <w:top w:val="nil"/>
              <w:left w:val="single" w:sz="16" w:space="0" w:color="000000"/>
              <w:bottom w:val="nil"/>
              <w:right w:val="single" w:sz="16" w:space="0" w:color="000000"/>
            </w:tcBorders>
            <w:shd w:val="clear" w:color="auto" w:fill="FFFFFF"/>
          </w:tcPr>
          <w:p w14:paraId="378B8080"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adopt healthy behavior when you see long-term benefits from a product</w:t>
            </w:r>
          </w:p>
        </w:tc>
        <w:tc>
          <w:tcPr>
            <w:tcW w:w="851" w:type="dxa"/>
            <w:tcBorders>
              <w:top w:val="nil"/>
              <w:left w:val="single" w:sz="16" w:space="0" w:color="000000"/>
              <w:bottom w:val="nil"/>
            </w:tcBorders>
            <w:shd w:val="clear" w:color="auto" w:fill="FFFFFF"/>
            <w:vAlign w:val="center"/>
          </w:tcPr>
          <w:p w14:paraId="7DCD8484"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93.390</w:t>
            </w:r>
          </w:p>
        </w:tc>
        <w:tc>
          <w:tcPr>
            <w:tcW w:w="708" w:type="dxa"/>
            <w:tcBorders>
              <w:top w:val="nil"/>
              <w:bottom w:val="nil"/>
            </w:tcBorders>
            <w:shd w:val="clear" w:color="auto" w:fill="FFFFFF"/>
            <w:vAlign w:val="center"/>
          </w:tcPr>
          <w:p w14:paraId="5061A9DF"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4DBEBBD5"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2938C2D5"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4.577</w:t>
            </w:r>
          </w:p>
        </w:tc>
        <w:tc>
          <w:tcPr>
            <w:tcW w:w="891" w:type="dxa"/>
            <w:tcBorders>
              <w:top w:val="nil"/>
              <w:bottom w:val="nil"/>
            </w:tcBorders>
            <w:shd w:val="clear" w:color="auto" w:fill="FFFFFF"/>
            <w:vAlign w:val="center"/>
          </w:tcPr>
          <w:p w14:paraId="019720CD"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4.48</w:t>
            </w:r>
          </w:p>
        </w:tc>
        <w:tc>
          <w:tcPr>
            <w:tcW w:w="851" w:type="dxa"/>
            <w:tcBorders>
              <w:top w:val="nil"/>
              <w:bottom w:val="nil"/>
              <w:right w:val="single" w:sz="16" w:space="0" w:color="000000"/>
            </w:tcBorders>
            <w:shd w:val="clear" w:color="auto" w:fill="FFFFFF"/>
            <w:vAlign w:val="center"/>
          </w:tcPr>
          <w:p w14:paraId="1DD20D86"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4.67</w:t>
            </w:r>
          </w:p>
        </w:tc>
      </w:tr>
      <w:tr w:rsidR="00B16A44" w:rsidRPr="00B16A44" w14:paraId="7E0B901B" w14:textId="77777777" w:rsidTr="00B16A44">
        <w:tblPrEx>
          <w:tblCellMar>
            <w:top w:w="0" w:type="dxa"/>
            <w:bottom w:w="0" w:type="dxa"/>
          </w:tblCellMar>
        </w:tblPrEx>
        <w:trPr>
          <w:cantSplit/>
        </w:trPr>
        <w:tc>
          <w:tcPr>
            <w:tcW w:w="4111" w:type="dxa"/>
            <w:tcBorders>
              <w:top w:val="nil"/>
              <w:left w:val="single" w:sz="16" w:space="0" w:color="000000"/>
              <w:bottom w:val="nil"/>
              <w:right w:val="single" w:sz="16" w:space="0" w:color="000000"/>
            </w:tcBorders>
            <w:shd w:val="clear" w:color="auto" w:fill="FFFFFF"/>
          </w:tcPr>
          <w:p w14:paraId="07A610E0"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make decisions immediately as you recognize need for a product or service</w:t>
            </w:r>
          </w:p>
        </w:tc>
        <w:tc>
          <w:tcPr>
            <w:tcW w:w="851" w:type="dxa"/>
            <w:tcBorders>
              <w:top w:val="nil"/>
              <w:left w:val="single" w:sz="16" w:space="0" w:color="000000"/>
              <w:bottom w:val="nil"/>
            </w:tcBorders>
            <w:shd w:val="clear" w:color="auto" w:fill="FFFFFF"/>
            <w:vAlign w:val="center"/>
          </w:tcPr>
          <w:p w14:paraId="08E21FC2"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47.278</w:t>
            </w:r>
          </w:p>
        </w:tc>
        <w:tc>
          <w:tcPr>
            <w:tcW w:w="708" w:type="dxa"/>
            <w:tcBorders>
              <w:top w:val="nil"/>
              <w:bottom w:val="nil"/>
            </w:tcBorders>
            <w:shd w:val="clear" w:color="auto" w:fill="FFFFFF"/>
            <w:vAlign w:val="center"/>
          </w:tcPr>
          <w:p w14:paraId="65E8FE0C"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36670D21"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2A6F8966"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3.987</w:t>
            </w:r>
          </w:p>
        </w:tc>
        <w:tc>
          <w:tcPr>
            <w:tcW w:w="891" w:type="dxa"/>
            <w:tcBorders>
              <w:top w:val="nil"/>
              <w:bottom w:val="nil"/>
            </w:tcBorders>
            <w:shd w:val="clear" w:color="auto" w:fill="FFFFFF"/>
            <w:vAlign w:val="center"/>
          </w:tcPr>
          <w:p w14:paraId="13F6E2CD"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3.82</w:t>
            </w:r>
          </w:p>
        </w:tc>
        <w:tc>
          <w:tcPr>
            <w:tcW w:w="851" w:type="dxa"/>
            <w:tcBorders>
              <w:top w:val="nil"/>
              <w:bottom w:val="nil"/>
              <w:right w:val="single" w:sz="16" w:space="0" w:color="000000"/>
            </w:tcBorders>
            <w:shd w:val="clear" w:color="auto" w:fill="FFFFFF"/>
            <w:vAlign w:val="center"/>
          </w:tcPr>
          <w:p w14:paraId="016796A9"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4.15</w:t>
            </w:r>
          </w:p>
        </w:tc>
      </w:tr>
      <w:tr w:rsidR="00B16A44" w:rsidRPr="00B16A44" w14:paraId="6ED6BA21" w14:textId="77777777" w:rsidTr="00B16A44">
        <w:tblPrEx>
          <w:tblCellMar>
            <w:top w:w="0" w:type="dxa"/>
            <w:bottom w:w="0" w:type="dxa"/>
          </w:tblCellMar>
        </w:tblPrEx>
        <w:trPr>
          <w:cantSplit/>
        </w:trPr>
        <w:tc>
          <w:tcPr>
            <w:tcW w:w="4111" w:type="dxa"/>
            <w:tcBorders>
              <w:top w:val="nil"/>
              <w:left w:val="single" w:sz="16" w:space="0" w:color="000000"/>
              <w:bottom w:val="nil"/>
              <w:right w:val="single" w:sz="16" w:space="0" w:color="000000"/>
            </w:tcBorders>
            <w:shd w:val="clear" w:color="auto" w:fill="FFFFFF"/>
          </w:tcPr>
          <w:p w14:paraId="1CA45D4A"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When making purchase decision, you act as you get the information you want</w:t>
            </w:r>
          </w:p>
        </w:tc>
        <w:tc>
          <w:tcPr>
            <w:tcW w:w="851" w:type="dxa"/>
            <w:tcBorders>
              <w:top w:val="nil"/>
              <w:left w:val="single" w:sz="16" w:space="0" w:color="000000"/>
              <w:bottom w:val="nil"/>
            </w:tcBorders>
            <w:shd w:val="clear" w:color="auto" w:fill="FFFFFF"/>
            <w:vAlign w:val="center"/>
          </w:tcPr>
          <w:p w14:paraId="689B9A1A"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71.577</w:t>
            </w:r>
          </w:p>
        </w:tc>
        <w:tc>
          <w:tcPr>
            <w:tcW w:w="708" w:type="dxa"/>
            <w:tcBorders>
              <w:top w:val="nil"/>
              <w:bottom w:val="nil"/>
            </w:tcBorders>
            <w:shd w:val="clear" w:color="auto" w:fill="FFFFFF"/>
            <w:vAlign w:val="center"/>
          </w:tcPr>
          <w:p w14:paraId="3473B675"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562B6644"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59FF2EA5"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3.949</w:t>
            </w:r>
          </w:p>
        </w:tc>
        <w:tc>
          <w:tcPr>
            <w:tcW w:w="891" w:type="dxa"/>
            <w:tcBorders>
              <w:top w:val="nil"/>
              <w:bottom w:val="nil"/>
            </w:tcBorders>
            <w:shd w:val="clear" w:color="auto" w:fill="FFFFFF"/>
            <w:vAlign w:val="center"/>
          </w:tcPr>
          <w:p w14:paraId="2DAD5805"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3.84</w:t>
            </w:r>
          </w:p>
        </w:tc>
        <w:tc>
          <w:tcPr>
            <w:tcW w:w="851" w:type="dxa"/>
            <w:tcBorders>
              <w:top w:val="nil"/>
              <w:bottom w:val="nil"/>
              <w:right w:val="single" w:sz="16" w:space="0" w:color="000000"/>
            </w:tcBorders>
            <w:shd w:val="clear" w:color="auto" w:fill="FFFFFF"/>
            <w:vAlign w:val="center"/>
          </w:tcPr>
          <w:p w14:paraId="6E1676C1"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4.06</w:t>
            </w:r>
          </w:p>
        </w:tc>
      </w:tr>
      <w:tr w:rsidR="00B16A44" w:rsidRPr="00B16A44" w14:paraId="1E5D442A" w14:textId="77777777" w:rsidTr="00B16A44">
        <w:tblPrEx>
          <w:tblCellMar>
            <w:top w:w="0" w:type="dxa"/>
            <w:bottom w:w="0" w:type="dxa"/>
          </w:tblCellMar>
        </w:tblPrEx>
        <w:trPr>
          <w:cantSplit/>
        </w:trPr>
        <w:tc>
          <w:tcPr>
            <w:tcW w:w="4111" w:type="dxa"/>
            <w:tcBorders>
              <w:top w:val="nil"/>
              <w:left w:val="single" w:sz="16" w:space="0" w:color="000000"/>
              <w:bottom w:val="nil"/>
              <w:right w:val="single" w:sz="16" w:space="0" w:color="000000"/>
            </w:tcBorders>
            <w:shd w:val="clear" w:color="auto" w:fill="FFFFFF"/>
          </w:tcPr>
          <w:p w14:paraId="3EAF731B"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make decisions based on customer reviews or video testimonials</w:t>
            </w:r>
          </w:p>
        </w:tc>
        <w:tc>
          <w:tcPr>
            <w:tcW w:w="851" w:type="dxa"/>
            <w:tcBorders>
              <w:top w:val="nil"/>
              <w:left w:val="single" w:sz="16" w:space="0" w:color="000000"/>
              <w:bottom w:val="nil"/>
            </w:tcBorders>
            <w:shd w:val="clear" w:color="auto" w:fill="FFFFFF"/>
            <w:vAlign w:val="center"/>
          </w:tcPr>
          <w:p w14:paraId="6BDFBB08"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44.905</w:t>
            </w:r>
          </w:p>
        </w:tc>
        <w:tc>
          <w:tcPr>
            <w:tcW w:w="708" w:type="dxa"/>
            <w:tcBorders>
              <w:top w:val="nil"/>
              <w:bottom w:val="nil"/>
            </w:tcBorders>
            <w:shd w:val="clear" w:color="auto" w:fill="FFFFFF"/>
            <w:vAlign w:val="center"/>
          </w:tcPr>
          <w:p w14:paraId="01171526"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nil"/>
            </w:tcBorders>
            <w:shd w:val="clear" w:color="auto" w:fill="FFFFFF"/>
            <w:vAlign w:val="center"/>
          </w:tcPr>
          <w:p w14:paraId="6D93145D"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nil"/>
            </w:tcBorders>
            <w:shd w:val="clear" w:color="auto" w:fill="FFFFFF"/>
            <w:vAlign w:val="center"/>
          </w:tcPr>
          <w:p w14:paraId="3E813184"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3.545</w:t>
            </w:r>
          </w:p>
        </w:tc>
        <w:tc>
          <w:tcPr>
            <w:tcW w:w="891" w:type="dxa"/>
            <w:tcBorders>
              <w:top w:val="nil"/>
              <w:bottom w:val="nil"/>
            </w:tcBorders>
            <w:shd w:val="clear" w:color="auto" w:fill="FFFFFF"/>
            <w:vAlign w:val="center"/>
          </w:tcPr>
          <w:p w14:paraId="7D557263"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3.39</w:t>
            </w:r>
          </w:p>
        </w:tc>
        <w:tc>
          <w:tcPr>
            <w:tcW w:w="851" w:type="dxa"/>
            <w:tcBorders>
              <w:top w:val="nil"/>
              <w:bottom w:val="nil"/>
              <w:right w:val="single" w:sz="16" w:space="0" w:color="000000"/>
            </w:tcBorders>
            <w:shd w:val="clear" w:color="auto" w:fill="FFFFFF"/>
            <w:vAlign w:val="center"/>
          </w:tcPr>
          <w:p w14:paraId="52122D36"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3.70</w:t>
            </w:r>
          </w:p>
        </w:tc>
      </w:tr>
      <w:tr w:rsidR="00B16A44" w:rsidRPr="00B16A44" w14:paraId="1526EBB7" w14:textId="77777777" w:rsidTr="00B16A44">
        <w:tblPrEx>
          <w:tblCellMar>
            <w:top w:w="0" w:type="dxa"/>
            <w:bottom w:w="0" w:type="dxa"/>
          </w:tblCellMar>
        </w:tblPrEx>
        <w:trPr>
          <w:cantSplit/>
        </w:trPr>
        <w:tc>
          <w:tcPr>
            <w:tcW w:w="4111" w:type="dxa"/>
            <w:tcBorders>
              <w:top w:val="nil"/>
              <w:left w:val="single" w:sz="16" w:space="0" w:color="000000"/>
              <w:bottom w:val="single" w:sz="16" w:space="0" w:color="000000"/>
              <w:right w:val="single" w:sz="16" w:space="0" w:color="000000"/>
            </w:tcBorders>
            <w:shd w:val="clear" w:color="auto" w:fill="FFFFFF"/>
          </w:tcPr>
          <w:p w14:paraId="7B0CC709" w14:textId="77777777" w:rsidR="00B16A44" w:rsidRPr="00B16A44" w:rsidRDefault="00B16A44" w:rsidP="00B16A44">
            <w:pPr>
              <w:autoSpaceDE w:val="0"/>
              <w:autoSpaceDN w:val="0"/>
              <w:adjustRightInd w:val="0"/>
              <w:spacing w:after="0" w:line="320" w:lineRule="atLeast"/>
              <w:ind w:left="60" w:right="60"/>
              <w:rPr>
                <w:rFonts w:ascii="Arial" w:hAnsi="Arial" w:cs="Arial"/>
                <w:color w:val="000000"/>
                <w:sz w:val="18"/>
                <w:szCs w:val="18"/>
                <w:lang w:bidi="hi-IN"/>
              </w:rPr>
            </w:pPr>
            <w:r w:rsidRPr="00B16A44">
              <w:rPr>
                <w:rFonts w:ascii="Arial" w:hAnsi="Arial" w:cs="Arial"/>
                <w:color w:val="000000"/>
                <w:sz w:val="18"/>
                <w:szCs w:val="18"/>
                <w:lang w:bidi="hi-IN"/>
              </w:rPr>
              <w:t>You compare options you like before making purchase decisions</w:t>
            </w:r>
          </w:p>
        </w:tc>
        <w:tc>
          <w:tcPr>
            <w:tcW w:w="851" w:type="dxa"/>
            <w:tcBorders>
              <w:top w:val="nil"/>
              <w:left w:val="single" w:sz="16" w:space="0" w:color="000000"/>
              <w:bottom w:val="single" w:sz="16" w:space="0" w:color="000000"/>
            </w:tcBorders>
            <w:shd w:val="clear" w:color="auto" w:fill="FFFFFF"/>
            <w:vAlign w:val="center"/>
          </w:tcPr>
          <w:p w14:paraId="343CA4EC"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54.055</w:t>
            </w:r>
          </w:p>
        </w:tc>
        <w:tc>
          <w:tcPr>
            <w:tcW w:w="708" w:type="dxa"/>
            <w:tcBorders>
              <w:top w:val="nil"/>
              <w:bottom w:val="single" w:sz="16" w:space="0" w:color="000000"/>
            </w:tcBorders>
            <w:shd w:val="clear" w:color="auto" w:fill="FFFFFF"/>
            <w:vAlign w:val="center"/>
          </w:tcPr>
          <w:p w14:paraId="158FC6EE"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155</w:t>
            </w:r>
          </w:p>
        </w:tc>
        <w:tc>
          <w:tcPr>
            <w:tcW w:w="851" w:type="dxa"/>
            <w:tcBorders>
              <w:top w:val="nil"/>
              <w:bottom w:val="single" w:sz="16" w:space="0" w:color="000000"/>
            </w:tcBorders>
            <w:shd w:val="clear" w:color="auto" w:fill="FFFFFF"/>
            <w:vAlign w:val="center"/>
          </w:tcPr>
          <w:p w14:paraId="47CF6018"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.000</w:t>
            </w:r>
          </w:p>
        </w:tc>
        <w:tc>
          <w:tcPr>
            <w:tcW w:w="1093" w:type="dxa"/>
            <w:tcBorders>
              <w:top w:val="nil"/>
              <w:bottom w:val="single" w:sz="16" w:space="0" w:color="000000"/>
            </w:tcBorders>
            <w:shd w:val="clear" w:color="auto" w:fill="FFFFFF"/>
            <w:vAlign w:val="center"/>
          </w:tcPr>
          <w:p w14:paraId="79A64511"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4.167</w:t>
            </w:r>
          </w:p>
        </w:tc>
        <w:tc>
          <w:tcPr>
            <w:tcW w:w="891" w:type="dxa"/>
            <w:tcBorders>
              <w:top w:val="nil"/>
              <w:bottom w:val="single" w:sz="16" w:space="0" w:color="000000"/>
            </w:tcBorders>
            <w:shd w:val="clear" w:color="auto" w:fill="FFFFFF"/>
            <w:vAlign w:val="center"/>
          </w:tcPr>
          <w:p w14:paraId="7AB4A0E5"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4.01</w:t>
            </w:r>
          </w:p>
        </w:tc>
        <w:tc>
          <w:tcPr>
            <w:tcW w:w="851" w:type="dxa"/>
            <w:tcBorders>
              <w:top w:val="nil"/>
              <w:bottom w:val="single" w:sz="16" w:space="0" w:color="000000"/>
              <w:right w:val="single" w:sz="16" w:space="0" w:color="000000"/>
            </w:tcBorders>
            <w:shd w:val="clear" w:color="auto" w:fill="FFFFFF"/>
            <w:vAlign w:val="center"/>
          </w:tcPr>
          <w:p w14:paraId="7E8D7DFA" w14:textId="77777777" w:rsidR="00B16A44" w:rsidRPr="00B16A44" w:rsidRDefault="00B16A44" w:rsidP="00B16A44">
            <w:pPr>
              <w:autoSpaceDE w:val="0"/>
              <w:autoSpaceDN w:val="0"/>
              <w:adjustRightInd w:val="0"/>
              <w:spacing w:after="0" w:line="320" w:lineRule="atLeast"/>
              <w:ind w:left="60" w:right="60"/>
              <w:jc w:val="right"/>
              <w:rPr>
                <w:rFonts w:ascii="Arial" w:hAnsi="Arial" w:cs="Arial"/>
                <w:color w:val="000000"/>
                <w:sz w:val="18"/>
                <w:szCs w:val="18"/>
                <w:lang w:bidi="hi-IN"/>
              </w:rPr>
            </w:pPr>
            <w:r w:rsidRPr="00B16A44">
              <w:rPr>
                <w:rFonts w:ascii="Arial" w:hAnsi="Arial" w:cs="Arial"/>
                <w:color w:val="000000"/>
                <w:sz w:val="18"/>
                <w:szCs w:val="18"/>
                <w:lang w:bidi="hi-IN"/>
              </w:rPr>
              <w:t>4.32</w:t>
            </w:r>
          </w:p>
        </w:tc>
      </w:tr>
    </w:tbl>
    <w:p w14:paraId="112D83C1" w14:textId="77777777" w:rsidR="00B16A44" w:rsidRPr="00B16A44" w:rsidRDefault="00B16A44" w:rsidP="00B16A44">
      <w:pPr>
        <w:autoSpaceDE w:val="0"/>
        <w:autoSpaceDN w:val="0"/>
        <w:adjustRightInd w:val="0"/>
        <w:spacing w:after="0" w:line="400" w:lineRule="atLeast"/>
        <w:rPr>
          <w:lang w:bidi="hi-IN"/>
        </w:rPr>
      </w:pPr>
    </w:p>
    <w:p w14:paraId="38994B9E" w14:textId="5D514705" w:rsidR="00382CAC" w:rsidRDefault="00F377B7" w:rsidP="00F377B7">
      <w:pPr>
        <w:autoSpaceDE w:val="0"/>
        <w:autoSpaceDN w:val="0"/>
        <w:adjustRightInd w:val="0"/>
        <w:spacing w:after="0" w:line="360" w:lineRule="auto"/>
        <w:jc w:val="both"/>
        <w:rPr>
          <w:lang w:bidi="hi-IN"/>
        </w:rPr>
      </w:pPr>
      <w:r>
        <w:rPr>
          <w:lang w:bidi="hi-IN"/>
        </w:rPr>
        <w:t xml:space="preserve">When it comes to find the correlation between decision-making process and customer choice, Pearson’s correlation test is performed using SPSS software. It is found that there is a significant correlation between both variables. Hence, H3 is approved, i.e., there is a significant </w:t>
      </w:r>
      <w:r>
        <w:rPr>
          <w:lang w:bidi="hi-IN"/>
        </w:rPr>
        <w:t>correlation between decision-making process and customer choice</w:t>
      </w:r>
      <w:r>
        <w:rPr>
          <w:lang w:bidi="hi-IN"/>
        </w:rPr>
        <w:t xml:space="preserve"> (Table 21). </w:t>
      </w:r>
    </w:p>
    <w:p w14:paraId="3322318A" w14:textId="77777777" w:rsidR="00F377B7" w:rsidRPr="00382CAC" w:rsidRDefault="00F377B7" w:rsidP="00F377B7">
      <w:pPr>
        <w:autoSpaceDE w:val="0"/>
        <w:autoSpaceDN w:val="0"/>
        <w:adjustRightInd w:val="0"/>
        <w:spacing w:after="0" w:line="360" w:lineRule="auto"/>
        <w:jc w:val="both"/>
        <w:rPr>
          <w:lang w:bidi="hi-IN"/>
        </w:rPr>
      </w:pP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999"/>
        <w:gridCol w:w="2487"/>
        <w:gridCol w:w="1843"/>
      </w:tblGrid>
      <w:tr w:rsidR="00382CAC" w:rsidRPr="00382CAC" w14:paraId="74DAE6EF" w14:textId="77777777" w:rsidTr="00382CAC">
        <w:tblPrEx>
          <w:tblCellMar>
            <w:top w:w="0" w:type="dxa"/>
            <w:bottom w:w="0" w:type="dxa"/>
          </w:tblCellMar>
        </w:tblPrEx>
        <w:trPr>
          <w:cantSplit/>
        </w:trPr>
        <w:tc>
          <w:tcPr>
            <w:tcW w:w="8789" w:type="dxa"/>
            <w:gridSpan w:val="4"/>
            <w:tcBorders>
              <w:top w:val="nil"/>
              <w:left w:val="nil"/>
              <w:bottom w:val="nil"/>
              <w:right w:val="nil"/>
            </w:tcBorders>
            <w:shd w:val="clear" w:color="auto" w:fill="FFFFFF"/>
            <w:vAlign w:val="center"/>
          </w:tcPr>
          <w:p w14:paraId="6BF6C470" w14:textId="63369ADE" w:rsidR="00382CAC" w:rsidRPr="00382CAC" w:rsidRDefault="00F377B7" w:rsidP="00382CAC">
            <w:pPr>
              <w:autoSpaceDE w:val="0"/>
              <w:autoSpaceDN w:val="0"/>
              <w:adjustRightInd w:val="0"/>
              <w:spacing w:after="0" w:line="320" w:lineRule="atLeast"/>
              <w:ind w:left="60" w:right="60"/>
              <w:jc w:val="center"/>
              <w:rPr>
                <w:rFonts w:ascii="Arial" w:hAnsi="Arial" w:cs="Arial"/>
                <w:color w:val="000000"/>
                <w:sz w:val="18"/>
                <w:szCs w:val="18"/>
                <w:lang w:bidi="hi-IN"/>
              </w:rPr>
            </w:pPr>
            <w:r>
              <w:rPr>
                <w:rFonts w:ascii="Arial" w:hAnsi="Arial" w:cs="Arial"/>
                <w:b/>
                <w:bCs/>
                <w:color w:val="000000"/>
                <w:sz w:val="18"/>
                <w:szCs w:val="18"/>
                <w:lang w:bidi="hi-IN"/>
              </w:rPr>
              <w:t xml:space="preserve">Table 21 – </w:t>
            </w:r>
            <w:r w:rsidR="00382CAC" w:rsidRPr="00382CAC">
              <w:rPr>
                <w:rFonts w:ascii="Arial" w:hAnsi="Arial" w:cs="Arial"/>
                <w:b/>
                <w:bCs/>
                <w:color w:val="000000"/>
                <w:sz w:val="18"/>
                <w:szCs w:val="18"/>
                <w:lang w:bidi="hi-IN"/>
              </w:rPr>
              <w:t>Correlation</w:t>
            </w:r>
            <w:r>
              <w:rPr>
                <w:rFonts w:ascii="Arial" w:hAnsi="Arial" w:cs="Arial"/>
                <w:b/>
                <w:bCs/>
                <w:color w:val="000000"/>
                <w:sz w:val="18"/>
                <w:szCs w:val="18"/>
                <w:lang w:bidi="hi-IN"/>
              </w:rPr>
              <w:t xml:space="preserve"> between variables </w:t>
            </w:r>
          </w:p>
        </w:tc>
      </w:tr>
      <w:tr w:rsidR="00382CAC" w:rsidRPr="00382CAC" w14:paraId="70250C04" w14:textId="77777777" w:rsidTr="00382CAC">
        <w:tblPrEx>
          <w:tblCellMar>
            <w:top w:w="0" w:type="dxa"/>
            <w:bottom w:w="0" w:type="dxa"/>
          </w:tblCellMar>
        </w:tblPrEx>
        <w:trPr>
          <w:cantSplit/>
        </w:trPr>
        <w:tc>
          <w:tcPr>
            <w:tcW w:w="4459" w:type="dxa"/>
            <w:gridSpan w:val="2"/>
            <w:tcBorders>
              <w:top w:val="single" w:sz="16" w:space="0" w:color="000000"/>
              <w:left w:val="single" w:sz="16" w:space="0" w:color="000000"/>
              <w:bottom w:val="single" w:sz="16" w:space="0" w:color="000000"/>
              <w:right w:val="nil"/>
            </w:tcBorders>
            <w:shd w:val="clear" w:color="auto" w:fill="FFFFFF"/>
            <w:vAlign w:val="bottom"/>
          </w:tcPr>
          <w:p w14:paraId="0CDA4E8C" w14:textId="77777777" w:rsidR="00382CAC" w:rsidRPr="00382CAC" w:rsidRDefault="00382CAC" w:rsidP="00382CAC">
            <w:pPr>
              <w:autoSpaceDE w:val="0"/>
              <w:autoSpaceDN w:val="0"/>
              <w:adjustRightInd w:val="0"/>
              <w:spacing w:after="0" w:line="240" w:lineRule="auto"/>
              <w:rPr>
                <w:rFonts w:cs="Mangal"/>
                <w:lang w:bidi="hi-IN"/>
              </w:rPr>
            </w:pPr>
          </w:p>
        </w:tc>
        <w:tc>
          <w:tcPr>
            <w:tcW w:w="2487" w:type="dxa"/>
            <w:tcBorders>
              <w:top w:val="single" w:sz="16" w:space="0" w:color="000000"/>
              <w:left w:val="single" w:sz="16" w:space="0" w:color="000000"/>
              <w:bottom w:val="single" w:sz="16" w:space="0" w:color="000000"/>
            </w:tcBorders>
            <w:shd w:val="clear" w:color="auto" w:fill="FFFFFF"/>
            <w:vAlign w:val="bottom"/>
          </w:tcPr>
          <w:p w14:paraId="2E03FDBE" w14:textId="77777777" w:rsidR="00382CAC" w:rsidRPr="00382CAC" w:rsidRDefault="00382CAC" w:rsidP="00382CAC">
            <w:pPr>
              <w:autoSpaceDE w:val="0"/>
              <w:autoSpaceDN w:val="0"/>
              <w:adjustRightInd w:val="0"/>
              <w:spacing w:after="0" w:line="320" w:lineRule="atLeast"/>
              <w:ind w:left="60" w:right="60"/>
              <w:jc w:val="center"/>
              <w:rPr>
                <w:rFonts w:ascii="Arial" w:hAnsi="Arial" w:cs="Arial"/>
                <w:color w:val="000000"/>
                <w:sz w:val="18"/>
                <w:szCs w:val="18"/>
                <w:lang w:bidi="hi-IN"/>
              </w:rPr>
            </w:pPr>
            <w:r w:rsidRPr="00382CAC">
              <w:rPr>
                <w:rFonts w:ascii="Arial" w:hAnsi="Arial" w:cs="Arial"/>
                <w:color w:val="000000"/>
                <w:sz w:val="18"/>
                <w:szCs w:val="18"/>
                <w:lang w:bidi="hi-IN"/>
              </w:rPr>
              <w:t>Decision_Making_Process</w:t>
            </w:r>
          </w:p>
        </w:tc>
        <w:tc>
          <w:tcPr>
            <w:tcW w:w="1843" w:type="dxa"/>
            <w:tcBorders>
              <w:top w:val="single" w:sz="16" w:space="0" w:color="000000"/>
              <w:bottom w:val="single" w:sz="16" w:space="0" w:color="000000"/>
              <w:right w:val="single" w:sz="16" w:space="0" w:color="000000"/>
            </w:tcBorders>
            <w:shd w:val="clear" w:color="auto" w:fill="FFFFFF"/>
            <w:vAlign w:val="bottom"/>
          </w:tcPr>
          <w:p w14:paraId="6A2A344B" w14:textId="77777777" w:rsidR="00382CAC" w:rsidRPr="00382CAC" w:rsidRDefault="00382CAC" w:rsidP="00382CAC">
            <w:pPr>
              <w:autoSpaceDE w:val="0"/>
              <w:autoSpaceDN w:val="0"/>
              <w:adjustRightInd w:val="0"/>
              <w:spacing w:after="0" w:line="320" w:lineRule="atLeast"/>
              <w:ind w:left="60" w:right="60"/>
              <w:jc w:val="center"/>
              <w:rPr>
                <w:rFonts w:ascii="Arial" w:hAnsi="Arial" w:cs="Arial"/>
                <w:color w:val="000000"/>
                <w:sz w:val="18"/>
                <w:szCs w:val="18"/>
                <w:lang w:bidi="hi-IN"/>
              </w:rPr>
            </w:pPr>
            <w:r w:rsidRPr="00382CAC">
              <w:rPr>
                <w:rFonts w:ascii="Arial" w:hAnsi="Arial" w:cs="Arial"/>
                <w:color w:val="000000"/>
                <w:sz w:val="18"/>
                <w:szCs w:val="18"/>
                <w:lang w:bidi="hi-IN"/>
              </w:rPr>
              <w:t>Customer_Choice</w:t>
            </w:r>
          </w:p>
        </w:tc>
      </w:tr>
      <w:tr w:rsidR="00382CAC" w:rsidRPr="00382CAC" w14:paraId="0137A13B" w14:textId="77777777" w:rsidTr="00382CAC">
        <w:tblPrEx>
          <w:tblCellMar>
            <w:top w:w="0" w:type="dxa"/>
            <w:bottom w:w="0" w:type="dxa"/>
          </w:tblCellMar>
        </w:tblPrEx>
        <w:trPr>
          <w:cantSplit/>
        </w:trPr>
        <w:tc>
          <w:tcPr>
            <w:tcW w:w="2460" w:type="dxa"/>
            <w:vMerge w:val="restart"/>
            <w:tcBorders>
              <w:top w:val="single" w:sz="16" w:space="0" w:color="000000"/>
              <w:left w:val="single" w:sz="16" w:space="0" w:color="000000"/>
              <w:right w:val="nil"/>
            </w:tcBorders>
            <w:shd w:val="clear" w:color="auto" w:fill="FFFFFF"/>
          </w:tcPr>
          <w:p w14:paraId="584AEF6F" w14:textId="77777777" w:rsidR="00382CAC" w:rsidRPr="00382CAC" w:rsidRDefault="00382CAC" w:rsidP="00382CAC">
            <w:pPr>
              <w:autoSpaceDE w:val="0"/>
              <w:autoSpaceDN w:val="0"/>
              <w:adjustRightInd w:val="0"/>
              <w:spacing w:after="0" w:line="320" w:lineRule="atLeast"/>
              <w:ind w:left="60" w:right="60"/>
              <w:rPr>
                <w:rFonts w:ascii="Arial" w:hAnsi="Arial" w:cs="Arial"/>
                <w:color w:val="000000"/>
                <w:sz w:val="18"/>
                <w:szCs w:val="18"/>
                <w:lang w:bidi="hi-IN"/>
              </w:rPr>
            </w:pPr>
            <w:r w:rsidRPr="00382CAC">
              <w:rPr>
                <w:rFonts w:ascii="Arial" w:hAnsi="Arial" w:cs="Arial"/>
                <w:color w:val="000000"/>
                <w:sz w:val="18"/>
                <w:szCs w:val="18"/>
                <w:lang w:bidi="hi-IN"/>
              </w:rPr>
              <w:t>Decision_Making_Process</w:t>
            </w:r>
          </w:p>
        </w:tc>
        <w:tc>
          <w:tcPr>
            <w:tcW w:w="1999" w:type="dxa"/>
            <w:tcBorders>
              <w:top w:val="single" w:sz="16" w:space="0" w:color="000000"/>
              <w:left w:val="nil"/>
              <w:bottom w:val="nil"/>
              <w:right w:val="single" w:sz="16" w:space="0" w:color="000000"/>
            </w:tcBorders>
            <w:shd w:val="clear" w:color="auto" w:fill="FFFFFF"/>
          </w:tcPr>
          <w:p w14:paraId="4DD06A70" w14:textId="77777777" w:rsidR="00382CAC" w:rsidRPr="00382CAC" w:rsidRDefault="00382CAC" w:rsidP="00382CAC">
            <w:pPr>
              <w:autoSpaceDE w:val="0"/>
              <w:autoSpaceDN w:val="0"/>
              <w:adjustRightInd w:val="0"/>
              <w:spacing w:after="0" w:line="320" w:lineRule="atLeast"/>
              <w:ind w:left="60" w:right="60"/>
              <w:rPr>
                <w:rFonts w:ascii="Arial" w:hAnsi="Arial" w:cs="Arial"/>
                <w:color w:val="000000"/>
                <w:sz w:val="18"/>
                <w:szCs w:val="18"/>
                <w:lang w:bidi="hi-IN"/>
              </w:rPr>
            </w:pPr>
            <w:r w:rsidRPr="00382CAC">
              <w:rPr>
                <w:rFonts w:ascii="Arial" w:hAnsi="Arial" w:cs="Arial"/>
                <w:color w:val="000000"/>
                <w:sz w:val="18"/>
                <w:szCs w:val="18"/>
                <w:lang w:bidi="hi-IN"/>
              </w:rPr>
              <w:t>Pearson Correlation</w:t>
            </w:r>
          </w:p>
        </w:tc>
        <w:tc>
          <w:tcPr>
            <w:tcW w:w="2487" w:type="dxa"/>
            <w:tcBorders>
              <w:top w:val="single" w:sz="16" w:space="0" w:color="000000"/>
              <w:left w:val="single" w:sz="16" w:space="0" w:color="000000"/>
              <w:bottom w:val="nil"/>
            </w:tcBorders>
            <w:shd w:val="clear" w:color="auto" w:fill="FFFFFF"/>
            <w:vAlign w:val="center"/>
          </w:tcPr>
          <w:p w14:paraId="4F9020DB" w14:textId="77777777" w:rsidR="00382CAC" w:rsidRPr="00382CAC" w:rsidRDefault="00382CAC" w:rsidP="00382CAC">
            <w:pPr>
              <w:autoSpaceDE w:val="0"/>
              <w:autoSpaceDN w:val="0"/>
              <w:adjustRightInd w:val="0"/>
              <w:spacing w:after="0" w:line="320" w:lineRule="atLeast"/>
              <w:ind w:left="60" w:right="60"/>
              <w:jc w:val="right"/>
              <w:rPr>
                <w:rFonts w:ascii="Arial" w:hAnsi="Arial" w:cs="Arial"/>
                <w:color w:val="000000"/>
                <w:sz w:val="18"/>
                <w:szCs w:val="18"/>
                <w:lang w:bidi="hi-IN"/>
              </w:rPr>
            </w:pPr>
            <w:r w:rsidRPr="00382CAC">
              <w:rPr>
                <w:rFonts w:ascii="Arial" w:hAnsi="Arial" w:cs="Arial"/>
                <w:color w:val="000000"/>
                <w:sz w:val="18"/>
                <w:szCs w:val="18"/>
                <w:lang w:bidi="hi-IN"/>
              </w:rPr>
              <w:t>1</w:t>
            </w:r>
          </w:p>
        </w:tc>
        <w:tc>
          <w:tcPr>
            <w:tcW w:w="1843" w:type="dxa"/>
            <w:tcBorders>
              <w:top w:val="single" w:sz="16" w:space="0" w:color="000000"/>
              <w:bottom w:val="nil"/>
              <w:right w:val="single" w:sz="16" w:space="0" w:color="000000"/>
            </w:tcBorders>
            <w:shd w:val="clear" w:color="auto" w:fill="FFFFFF"/>
            <w:vAlign w:val="center"/>
          </w:tcPr>
          <w:p w14:paraId="6749470D" w14:textId="77777777" w:rsidR="00382CAC" w:rsidRPr="00382CAC" w:rsidRDefault="00382CAC" w:rsidP="00382CAC">
            <w:pPr>
              <w:autoSpaceDE w:val="0"/>
              <w:autoSpaceDN w:val="0"/>
              <w:adjustRightInd w:val="0"/>
              <w:spacing w:after="0" w:line="320" w:lineRule="atLeast"/>
              <w:ind w:left="60" w:right="60"/>
              <w:jc w:val="right"/>
              <w:rPr>
                <w:rFonts w:ascii="Arial" w:hAnsi="Arial" w:cs="Arial"/>
                <w:color w:val="000000"/>
                <w:sz w:val="18"/>
                <w:szCs w:val="18"/>
                <w:lang w:bidi="hi-IN"/>
              </w:rPr>
            </w:pPr>
            <w:r w:rsidRPr="00382CAC">
              <w:rPr>
                <w:rFonts w:ascii="Arial" w:hAnsi="Arial" w:cs="Arial"/>
                <w:color w:val="000000"/>
                <w:sz w:val="18"/>
                <w:szCs w:val="18"/>
                <w:lang w:bidi="hi-IN"/>
              </w:rPr>
              <w:t>.436</w:t>
            </w:r>
            <w:r w:rsidRPr="00382CAC">
              <w:rPr>
                <w:rFonts w:ascii="Arial" w:hAnsi="Arial" w:cs="Arial"/>
                <w:color w:val="000000"/>
                <w:sz w:val="18"/>
                <w:szCs w:val="18"/>
                <w:vertAlign w:val="superscript"/>
                <w:lang w:bidi="hi-IN"/>
              </w:rPr>
              <w:t>**</w:t>
            </w:r>
          </w:p>
        </w:tc>
      </w:tr>
      <w:tr w:rsidR="00382CAC" w:rsidRPr="00382CAC" w14:paraId="489E0585" w14:textId="77777777" w:rsidTr="00382CAC">
        <w:tblPrEx>
          <w:tblCellMar>
            <w:top w:w="0" w:type="dxa"/>
            <w:bottom w:w="0" w:type="dxa"/>
          </w:tblCellMar>
        </w:tblPrEx>
        <w:trPr>
          <w:cantSplit/>
        </w:trPr>
        <w:tc>
          <w:tcPr>
            <w:tcW w:w="2460" w:type="dxa"/>
            <w:vMerge/>
            <w:tcBorders>
              <w:top w:val="single" w:sz="16" w:space="0" w:color="000000"/>
              <w:left w:val="single" w:sz="16" w:space="0" w:color="000000"/>
              <w:right w:val="nil"/>
            </w:tcBorders>
            <w:shd w:val="clear" w:color="auto" w:fill="FFFFFF"/>
          </w:tcPr>
          <w:p w14:paraId="4E31104D" w14:textId="77777777" w:rsidR="00382CAC" w:rsidRPr="00382CAC" w:rsidRDefault="00382CAC" w:rsidP="00382CAC">
            <w:pPr>
              <w:autoSpaceDE w:val="0"/>
              <w:autoSpaceDN w:val="0"/>
              <w:adjustRightInd w:val="0"/>
              <w:spacing w:after="0" w:line="240" w:lineRule="auto"/>
              <w:rPr>
                <w:rFonts w:ascii="Arial" w:hAnsi="Arial" w:cs="Arial"/>
                <w:color w:val="000000"/>
                <w:sz w:val="18"/>
                <w:szCs w:val="18"/>
                <w:lang w:bidi="hi-IN"/>
              </w:rPr>
            </w:pPr>
          </w:p>
        </w:tc>
        <w:tc>
          <w:tcPr>
            <w:tcW w:w="1999" w:type="dxa"/>
            <w:tcBorders>
              <w:top w:val="nil"/>
              <w:left w:val="nil"/>
              <w:bottom w:val="nil"/>
              <w:right w:val="single" w:sz="16" w:space="0" w:color="000000"/>
            </w:tcBorders>
            <w:shd w:val="clear" w:color="auto" w:fill="FFFFFF"/>
          </w:tcPr>
          <w:p w14:paraId="4B4B38D5" w14:textId="77777777" w:rsidR="00382CAC" w:rsidRPr="00382CAC" w:rsidRDefault="00382CAC" w:rsidP="00382CAC">
            <w:pPr>
              <w:autoSpaceDE w:val="0"/>
              <w:autoSpaceDN w:val="0"/>
              <w:adjustRightInd w:val="0"/>
              <w:spacing w:after="0" w:line="320" w:lineRule="atLeast"/>
              <w:ind w:left="60" w:right="60"/>
              <w:rPr>
                <w:rFonts w:ascii="Arial" w:hAnsi="Arial" w:cs="Arial"/>
                <w:color w:val="000000"/>
                <w:sz w:val="18"/>
                <w:szCs w:val="18"/>
                <w:lang w:bidi="hi-IN"/>
              </w:rPr>
            </w:pPr>
            <w:r w:rsidRPr="00382CAC">
              <w:rPr>
                <w:rFonts w:ascii="Arial" w:hAnsi="Arial" w:cs="Arial"/>
                <w:color w:val="000000"/>
                <w:sz w:val="18"/>
                <w:szCs w:val="18"/>
                <w:lang w:bidi="hi-IN"/>
              </w:rPr>
              <w:t>Sig. (2-tailed)</w:t>
            </w:r>
          </w:p>
        </w:tc>
        <w:tc>
          <w:tcPr>
            <w:tcW w:w="2487" w:type="dxa"/>
            <w:tcBorders>
              <w:top w:val="nil"/>
              <w:left w:val="single" w:sz="16" w:space="0" w:color="000000"/>
              <w:bottom w:val="nil"/>
            </w:tcBorders>
            <w:shd w:val="clear" w:color="auto" w:fill="FFFFFF"/>
            <w:vAlign w:val="center"/>
          </w:tcPr>
          <w:p w14:paraId="1FD02709" w14:textId="77777777" w:rsidR="00382CAC" w:rsidRPr="00382CAC" w:rsidRDefault="00382CAC" w:rsidP="00382CAC">
            <w:pPr>
              <w:autoSpaceDE w:val="0"/>
              <w:autoSpaceDN w:val="0"/>
              <w:adjustRightInd w:val="0"/>
              <w:spacing w:after="0" w:line="240" w:lineRule="auto"/>
              <w:rPr>
                <w:rFonts w:cs="Mangal"/>
                <w:lang w:bidi="hi-IN"/>
              </w:rPr>
            </w:pPr>
          </w:p>
        </w:tc>
        <w:tc>
          <w:tcPr>
            <w:tcW w:w="1843" w:type="dxa"/>
            <w:tcBorders>
              <w:top w:val="nil"/>
              <w:bottom w:val="nil"/>
              <w:right w:val="single" w:sz="16" w:space="0" w:color="000000"/>
            </w:tcBorders>
            <w:shd w:val="clear" w:color="auto" w:fill="FFFFFF"/>
            <w:vAlign w:val="center"/>
          </w:tcPr>
          <w:p w14:paraId="0F764E14" w14:textId="77777777" w:rsidR="00382CAC" w:rsidRPr="00382CAC" w:rsidRDefault="00382CAC" w:rsidP="00382CAC">
            <w:pPr>
              <w:autoSpaceDE w:val="0"/>
              <w:autoSpaceDN w:val="0"/>
              <w:adjustRightInd w:val="0"/>
              <w:spacing w:after="0" w:line="320" w:lineRule="atLeast"/>
              <w:ind w:left="60" w:right="60"/>
              <w:jc w:val="right"/>
              <w:rPr>
                <w:rFonts w:ascii="Arial" w:hAnsi="Arial" w:cs="Arial"/>
                <w:color w:val="000000"/>
                <w:sz w:val="18"/>
                <w:szCs w:val="18"/>
                <w:lang w:bidi="hi-IN"/>
              </w:rPr>
            </w:pPr>
            <w:r w:rsidRPr="00382CAC">
              <w:rPr>
                <w:rFonts w:ascii="Arial" w:hAnsi="Arial" w:cs="Arial"/>
                <w:color w:val="000000"/>
                <w:sz w:val="18"/>
                <w:szCs w:val="18"/>
                <w:lang w:bidi="hi-IN"/>
              </w:rPr>
              <w:t>.000</w:t>
            </w:r>
          </w:p>
        </w:tc>
      </w:tr>
      <w:tr w:rsidR="00382CAC" w:rsidRPr="00382CAC" w14:paraId="08992BB6" w14:textId="77777777" w:rsidTr="00382CAC">
        <w:tblPrEx>
          <w:tblCellMar>
            <w:top w:w="0" w:type="dxa"/>
            <w:bottom w:w="0" w:type="dxa"/>
          </w:tblCellMar>
        </w:tblPrEx>
        <w:trPr>
          <w:cantSplit/>
        </w:trPr>
        <w:tc>
          <w:tcPr>
            <w:tcW w:w="2460" w:type="dxa"/>
            <w:vMerge/>
            <w:tcBorders>
              <w:top w:val="single" w:sz="16" w:space="0" w:color="000000"/>
              <w:left w:val="single" w:sz="16" w:space="0" w:color="000000"/>
              <w:right w:val="nil"/>
            </w:tcBorders>
            <w:shd w:val="clear" w:color="auto" w:fill="FFFFFF"/>
          </w:tcPr>
          <w:p w14:paraId="71469841" w14:textId="77777777" w:rsidR="00382CAC" w:rsidRPr="00382CAC" w:rsidRDefault="00382CAC" w:rsidP="00382CAC">
            <w:pPr>
              <w:autoSpaceDE w:val="0"/>
              <w:autoSpaceDN w:val="0"/>
              <w:adjustRightInd w:val="0"/>
              <w:spacing w:after="0" w:line="240" w:lineRule="auto"/>
              <w:rPr>
                <w:rFonts w:ascii="Arial" w:hAnsi="Arial" w:cs="Arial"/>
                <w:color w:val="000000"/>
                <w:sz w:val="18"/>
                <w:szCs w:val="18"/>
                <w:lang w:bidi="hi-IN"/>
              </w:rPr>
            </w:pPr>
          </w:p>
        </w:tc>
        <w:tc>
          <w:tcPr>
            <w:tcW w:w="1999" w:type="dxa"/>
            <w:tcBorders>
              <w:top w:val="nil"/>
              <w:left w:val="nil"/>
              <w:right w:val="single" w:sz="16" w:space="0" w:color="000000"/>
            </w:tcBorders>
            <w:shd w:val="clear" w:color="auto" w:fill="FFFFFF"/>
          </w:tcPr>
          <w:p w14:paraId="3C4BE6C1" w14:textId="77777777" w:rsidR="00382CAC" w:rsidRPr="00382CAC" w:rsidRDefault="00382CAC" w:rsidP="00382CAC">
            <w:pPr>
              <w:autoSpaceDE w:val="0"/>
              <w:autoSpaceDN w:val="0"/>
              <w:adjustRightInd w:val="0"/>
              <w:spacing w:after="0" w:line="320" w:lineRule="atLeast"/>
              <w:ind w:left="60" w:right="60"/>
              <w:rPr>
                <w:rFonts w:ascii="Arial" w:hAnsi="Arial" w:cs="Arial"/>
                <w:color w:val="000000"/>
                <w:sz w:val="18"/>
                <w:szCs w:val="18"/>
                <w:lang w:bidi="hi-IN"/>
              </w:rPr>
            </w:pPr>
            <w:r w:rsidRPr="00382CAC">
              <w:rPr>
                <w:rFonts w:ascii="Arial" w:hAnsi="Arial" w:cs="Arial"/>
                <w:color w:val="000000"/>
                <w:sz w:val="18"/>
                <w:szCs w:val="18"/>
                <w:lang w:bidi="hi-IN"/>
              </w:rPr>
              <w:t>N</w:t>
            </w:r>
          </w:p>
        </w:tc>
        <w:tc>
          <w:tcPr>
            <w:tcW w:w="2487" w:type="dxa"/>
            <w:tcBorders>
              <w:top w:val="nil"/>
              <w:left w:val="single" w:sz="16" w:space="0" w:color="000000"/>
            </w:tcBorders>
            <w:shd w:val="clear" w:color="auto" w:fill="FFFFFF"/>
            <w:vAlign w:val="center"/>
          </w:tcPr>
          <w:p w14:paraId="46E05EBE" w14:textId="77777777" w:rsidR="00382CAC" w:rsidRPr="00382CAC" w:rsidRDefault="00382CAC" w:rsidP="00382CAC">
            <w:pPr>
              <w:autoSpaceDE w:val="0"/>
              <w:autoSpaceDN w:val="0"/>
              <w:adjustRightInd w:val="0"/>
              <w:spacing w:after="0" w:line="320" w:lineRule="atLeast"/>
              <w:ind w:left="60" w:right="60"/>
              <w:jc w:val="right"/>
              <w:rPr>
                <w:rFonts w:ascii="Arial" w:hAnsi="Arial" w:cs="Arial"/>
                <w:color w:val="000000"/>
                <w:sz w:val="18"/>
                <w:szCs w:val="18"/>
                <w:lang w:bidi="hi-IN"/>
              </w:rPr>
            </w:pPr>
            <w:r w:rsidRPr="00382CAC">
              <w:rPr>
                <w:rFonts w:ascii="Arial" w:hAnsi="Arial" w:cs="Arial"/>
                <w:color w:val="000000"/>
                <w:sz w:val="18"/>
                <w:szCs w:val="18"/>
                <w:lang w:bidi="hi-IN"/>
              </w:rPr>
              <w:t>156</w:t>
            </w:r>
          </w:p>
        </w:tc>
        <w:tc>
          <w:tcPr>
            <w:tcW w:w="1843" w:type="dxa"/>
            <w:tcBorders>
              <w:top w:val="nil"/>
              <w:right w:val="single" w:sz="16" w:space="0" w:color="000000"/>
            </w:tcBorders>
            <w:shd w:val="clear" w:color="auto" w:fill="FFFFFF"/>
            <w:vAlign w:val="center"/>
          </w:tcPr>
          <w:p w14:paraId="289F76B1" w14:textId="77777777" w:rsidR="00382CAC" w:rsidRPr="00382CAC" w:rsidRDefault="00382CAC" w:rsidP="00382CAC">
            <w:pPr>
              <w:autoSpaceDE w:val="0"/>
              <w:autoSpaceDN w:val="0"/>
              <w:adjustRightInd w:val="0"/>
              <w:spacing w:after="0" w:line="320" w:lineRule="atLeast"/>
              <w:ind w:left="60" w:right="60"/>
              <w:jc w:val="right"/>
              <w:rPr>
                <w:rFonts w:ascii="Arial" w:hAnsi="Arial" w:cs="Arial"/>
                <w:color w:val="000000"/>
                <w:sz w:val="18"/>
                <w:szCs w:val="18"/>
                <w:lang w:bidi="hi-IN"/>
              </w:rPr>
            </w:pPr>
            <w:r w:rsidRPr="00382CAC">
              <w:rPr>
                <w:rFonts w:ascii="Arial" w:hAnsi="Arial" w:cs="Arial"/>
                <w:color w:val="000000"/>
                <w:sz w:val="18"/>
                <w:szCs w:val="18"/>
                <w:lang w:bidi="hi-IN"/>
              </w:rPr>
              <w:t>156</w:t>
            </w:r>
          </w:p>
        </w:tc>
      </w:tr>
      <w:tr w:rsidR="00382CAC" w:rsidRPr="00382CAC" w14:paraId="19570B64" w14:textId="77777777" w:rsidTr="00382CAC">
        <w:tblPrEx>
          <w:tblCellMar>
            <w:top w:w="0" w:type="dxa"/>
            <w:bottom w:w="0" w:type="dxa"/>
          </w:tblCellMar>
        </w:tblPrEx>
        <w:trPr>
          <w:cantSplit/>
        </w:trPr>
        <w:tc>
          <w:tcPr>
            <w:tcW w:w="2460" w:type="dxa"/>
            <w:vMerge w:val="restart"/>
            <w:tcBorders>
              <w:top w:val="nil"/>
              <w:left w:val="single" w:sz="16" w:space="0" w:color="000000"/>
              <w:bottom w:val="single" w:sz="16" w:space="0" w:color="000000"/>
              <w:right w:val="nil"/>
            </w:tcBorders>
            <w:shd w:val="clear" w:color="auto" w:fill="FFFFFF"/>
          </w:tcPr>
          <w:p w14:paraId="772E9C90" w14:textId="77777777" w:rsidR="00382CAC" w:rsidRPr="00382CAC" w:rsidRDefault="00382CAC" w:rsidP="00382CAC">
            <w:pPr>
              <w:autoSpaceDE w:val="0"/>
              <w:autoSpaceDN w:val="0"/>
              <w:adjustRightInd w:val="0"/>
              <w:spacing w:after="0" w:line="320" w:lineRule="atLeast"/>
              <w:ind w:left="60" w:right="60"/>
              <w:rPr>
                <w:rFonts w:ascii="Arial" w:hAnsi="Arial" w:cs="Arial"/>
                <w:color w:val="000000"/>
                <w:sz w:val="18"/>
                <w:szCs w:val="18"/>
                <w:lang w:bidi="hi-IN"/>
              </w:rPr>
            </w:pPr>
            <w:r w:rsidRPr="00382CAC">
              <w:rPr>
                <w:rFonts w:ascii="Arial" w:hAnsi="Arial" w:cs="Arial"/>
                <w:color w:val="000000"/>
                <w:sz w:val="18"/>
                <w:szCs w:val="18"/>
                <w:lang w:bidi="hi-IN"/>
              </w:rPr>
              <w:t>Customer_Choice</w:t>
            </w:r>
          </w:p>
        </w:tc>
        <w:tc>
          <w:tcPr>
            <w:tcW w:w="1999" w:type="dxa"/>
            <w:tcBorders>
              <w:top w:val="nil"/>
              <w:left w:val="nil"/>
              <w:bottom w:val="nil"/>
              <w:right w:val="single" w:sz="16" w:space="0" w:color="000000"/>
            </w:tcBorders>
            <w:shd w:val="clear" w:color="auto" w:fill="FFFFFF"/>
          </w:tcPr>
          <w:p w14:paraId="52392A09" w14:textId="77777777" w:rsidR="00382CAC" w:rsidRPr="00382CAC" w:rsidRDefault="00382CAC" w:rsidP="00382CAC">
            <w:pPr>
              <w:autoSpaceDE w:val="0"/>
              <w:autoSpaceDN w:val="0"/>
              <w:adjustRightInd w:val="0"/>
              <w:spacing w:after="0" w:line="320" w:lineRule="atLeast"/>
              <w:ind w:left="60" w:right="60"/>
              <w:rPr>
                <w:rFonts w:ascii="Arial" w:hAnsi="Arial" w:cs="Arial"/>
                <w:color w:val="000000"/>
                <w:sz w:val="18"/>
                <w:szCs w:val="18"/>
                <w:lang w:bidi="hi-IN"/>
              </w:rPr>
            </w:pPr>
            <w:r w:rsidRPr="00382CAC">
              <w:rPr>
                <w:rFonts w:ascii="Arial" w:hAnsi="Arial" w:cs="Arial"/>
                <w:color w:val="000000"/>
                <w:sz w:val="18"/>
                <w:szCs w:val="18"/>
                <w:lang w:bidi="hi-IN"/>
              </w:rPr>
              <w:t>Pearson Correlation</w:t>
            </w:r>
          </w:p>
        </w:tc>
        <w:tc>
          <w:tcPr>
            <w:tcW w:w="2487" w:type="dxa"/>
            <w:tcBorders>
              <w:top w:val="nil"/>
              <w:left w:val="single" w:sz="16" w:space="0" w:color="000000"/>
              <w:bottom w:val="nil"/>
            </w:tcBorders>
            <w:shd w:val="clear" w:color="auto" w:fill="FFFFFF"/>
            <w:vAlign w:val="center"/>
          </w:tcPr>
          <w:p w14:paraId="760E807F" w14:textId="77777777" w:rsidR="00382CAC" w:rsidRPr="00382CAC" w:rsidRDefault="00382CAC" w:rsidP="00382CAC">
            <w:pPr>
              <w:autoSpaceDE w:val="0"/>
              <w:autoSpaceDN w:val="0"/>
              <w:adjustRightInd w:val="0"/>
              <w:spacing w:after="0" w:line="320" w:lineRule="atLeast"/>
              <w:ind w:left="60" w:right="60"/>
              <w:jc w:val="right"/>
              <w:rPr>
                <w:rFonts w:ascii="Arial" w:hAnsi="Arial" w:cs="Arial"/>
                <w:color w:val="000000"/>
                <w:sz w:val="18"/>
                <w:szCs w:val="18"/>
                <w:lang w:bidi="hi-IN"/>
              </w:rPr>
            </w:pPr>
            <w:r w:rsidRPr="00382CAC">
              <w:rPr>
                <w:rFonts w:ascii="Arial" w:hAnsi="Arial" w:cs="Arial"/>
                <w:color w:val="000000"/>
                <w:sz w:val="18"/>
                <w:szCs w:val="18"/>
                <w:lang w:bidi="hi-IN"/>
              </w:rPr>
              <w:t>.436</w:t>
            </w:r>
            <w:r w:rsidRPr="00382CAC">
              <w:rPr>
                <w:rFonts w:ascii="Arial" w:hAnsi="Arial" w:cs="Arial"/>
                <w:color w:val="000000"/>
                <w:sz w:val="18"/>
                <w:szCs w:val="18"/>
                <w:vertAlign w:val="superscript"/>
                <w:lang w:bidi="hi-IN"/>
              </w:rPr>
              <w:t>**</w:t>
            </w:r>
          </w:p>
        </w:tc>
        <w:tc>
          <w:tcPr>
            <w:tcW w:w="1843" w:type="dxa"/>
            <w:tcBorders>
              <w:top w:val="nil"/>
              <w:bottom w:val="nil"/>
              <w:right w:val="single" w:sz="16" w:space="0" w:color="000000"/>
            </w:tcBorders>
            <w:shd w:val="clear" w:color="auto" w:fill="FFFFFF"/>
            <w:vAlign w:val="center"/>
          </w:tcPr>
          <w:p w14:paraId="25647130" w14:textId="77777777" w:rsidR="00382CAC" w:rsidRPr="00382CAC" w:rsidRDefault="00382CAC" w:rsidP="00382CAC">
            <w:pPr>
              <w:autoSpaceDE w:val="0"/>
              <w:autoSpaceDN w:val="0"/>
              <w:adjustRightInd w:val="0"/>
              <w:spacing w:after="0" w:line="320" w:lineRule="atLeast"/>
              <w:ind w:left="60" w:right="60"/>
              <w:jc w:val="right"/>
              <w:rPr>
                <w:rFonts w:ascii="Arial" w:hAnsi="Arial" w:cs="Arial"/>
                <w:color w:val="000000"/>
                <w:sz w:val="18"/>
                <w:szCs w:val="18"/>
                <w:lang w:bidi="hi-IN"/>
              </w:rPr>
            </w:pPr>
            <w:r w:rsidRPr="00382CAC">
              <w:rPr>
                <w:rFonts w:ascii="Arial" w:hAnsi="Arial" w:cs="Arial"/>
                <w:color w:val="000000"/>
                <w:sz w:val="18"/>
                <w:szCs w:val="18"/>
                <w:lang w:bidi="hi-IN"/>
              </w:rPr>
              <w:t>1</w:t>
            </w:r>
          </w:p>
        </w:tc>
      </w:tr>
      <w:tr w:rsidR="00382CAC" w:rsidRPr="00382CAC" w14:paraId="2B5E9EE7" w14:textId="77777777" w:rsidTr="00382CAC">
        <w:tblPrEx>
          <w:tblCellMar>
            <w:top w:w="0" w:type="dxa"/>
            <w:bottom w:w="0" w:type="dxa"/>
          </w:tblCellMar>
        </w:tblPrEx>
        <w:trPr>
          <w:cantSplit/>
        </w:trPr>
        <w:tc>
          <w:tcPr>
            <w:tcW w:w="2460" w:type="dxa"/>
            <w:vMerge/>
            <w:tcBorders>
              <w:top w:val="nil"/>
              <w:left w:val="single" w:sz="16" w:space="0" w:color="000000"/>
              <w:bottom w:val="single" w:sz="16" w:space="0" w:color="000000"/>
              <w:right w:val="nil"/>
            </w:tcBorders>
            <w:shd w:val="clear" w:color="auto" w:fill="FFFFFF"/>
          </w:tcPr>
          <w:p w14:paraId="3B5CC3B6" w14:textId="77777777" w:rsidR="00382CAC" w:rsidRPr="00382CAC" w:rsidRDefault="00382CAC" w:rsidP="00382CAC">
            <w:pPr>
              <w:autoSpaceDE w:val="0"/>
              <w:autoSpaceDN w:val="0"/>
              <w:adjustRightInd w:val="0"/>
              <w:spacing w:after="0" w:line="240" w:lineRule="auto"/>
              <w:rPr>
                <w:rFonts w:ascii="Arial" w:hAnsi="Arial" w:cs="Arial"/>
                <w:color w:val="000000"/>
                <w:sz w:val="18"/>
                <w:szCs w:val="18"/>
                <w:lang w:bidi="hi-IN"/>
              </w:rPr>
            </w:pPr>
          </w:p>
        </w:tc>
        <w:tc>
          <w:tcPr>
            <w:tcW w:w="1999" w:type="dxa"/>
            <w:tcBorders>
              <w:top w:val="nil"/>
              <w:left w:val="nil"/>
              <w:bottom w:val="nil"/>
              <w:right w:val="single" w:sz="16" w:space="0" w:color="000000"/>
            </w:tcBorders>
            <w:shd w:val="clear" w:color="auto" w:fill="FFFFFF"/>
          </w:tcPr>
          <w:p w14:paraId="70CCE26C" w14:textId="77777777" w:rsidR="00382CAC" w:rsidRPr="00382CAC" w:rsidRDefault="00382CAC" w:rsidP="00382CAC">
            <w:pPr>
              <w:autoSpaceDE w:val="0"/>
              <w:autoSpaceDN w:val="0"/>
              <w:adjustRightInd w:val="0"/>
              <w:spacing w:after="0" w:line="320" w:lineRule="atLeast"/>
              <w:ind w:left="60" w:right="60"/>
              <w:rPr>
                <w:rFonts w:ascii="Arial" w:hAnsi="Arial" w:cs="Arial"/>
                <w:color w:val="000000"/>
                <w:sz w:val="18"/>
                <w:szCs w:val="18"/>
                <w:lang w:bidi="hi-IN"/>
              </w:rPr>
            </w:pPr>
            <w:r w:rsidRPr="00382CAC">
              <w:rPr>
                <w:rFonts w:ascii="Arial" w:hAnsi="Arial" w:cs="Arial"/>
                <w:color w:val="000000"/>
                <w:sz w:val="18"/>
                <w:szCs w:val="18"/>
                <w:lang w:bidi="hi-IN"/>
              </w:rPr>
              <w:t>Sig. (2-tailed)</w:t>
            </w:r>
          </w:p>
        </w:tc>
        <w:tc>
          <w:tcPr>
            <w:tcW w:w="2487" w:type="dxa"/>
            <w:tcBorders>
              <w:top w:val="nil"/>
              <w:left w:val="single" w:sz="16" w:space="0" w:color="000000"/>
              <w:bottom w:val="nil"/>
            </w:tcBorders>
            <w:shd w:val="clear" w:color="auto" w:fill="FFFFFF"/>
            <w:vAlign w:val="center"/>
          </w:tcPr>
          <w:p w14:paraId="7F174A1C" w14:textId="77777777" w:rsidR="00382CAC" w:rsidRPr="00382CAC" w:rsidRDefault="00382CAC" w:rsidP="00382CAC">
            <w:pPr>
              <w:autoSpaceDE w:val="0"/>
              <w:autoSpaceDN w:val="0"/>
              <w:adjustRightInd w:val="0"/>
              <w:spacing w:after="0" w:line="320" w:lineRule="atLeast"/>
              <w:ind w:left="60" w:right="60"/>
              <w:jc w:val="right"/>
              <w:rPr>
                <w:rFonts w:ascii="Arial" w:hAnsi="Arial" w:cs="Arial"/>
                <w:color w:val="000000"/>
                <w:sz w:val="18"/>
                <w:szCs w:val="18"/>
                <w:lang w:bidi="hi-IN"/>
              </w:rPr>
            </w:pPr>
            <w:r w:rsidRPr="00382CAC">
              <w:rPr>
                <w:rFonts w:ascii="Arial" w:hAnsi="Arial" w:cs="Arial"/>
                <w:color w:val="000000"/>
                <w:sz w:val="18"/>
                <w:szCs w:val="18"/>
                <w:lang w:bidi="hi-IN"/>
              </w:rPr>
              <w:t>.000</w:t>
            </w:r>
          </w:p>
        </w:tc>
        <w:tc>
          <w:tcPr>
            <w:tcW w:w="1843" w:type="dxa"/>
            <w:tcBorders>
              <w:top w:val="nil"/>
              <w:bottom w:val="nil"/>
              <w:right w:val="single" w:sz="16" w:space="0" w:color="000000"/>
            </w:tcBorders>
            <w:shd w:val="clear" w:color="auto" w:fill="FFFFFF"/>
            <w:vAlign w:val="center"/>
          </w:tcPr>
          <w:p w14:paraId="3B82FE32" w14:textId="77777777" w:rsidR="00382CAC" w:rsidRPr="00382CAC" w:rsidRDefault="00382CAC" w:rsidP="00382CAC">
            <w:pPr>
              <w:autoSpaceDE w:val="0"/>
              <w:autoSpaceDN w:val="0"/>
              <w:adjustRightInd w:val="0"/>
              <w:spacing w:after="0" w:line="240" w:lineRule="auto"/>
              <w:rPr>
                <w:rFonts w:cs="Mangal"/>
                <w:lang w:bidi="hi-IN"/>
              </w:rPr>
            </w:pPr>
          </w:p>
        </w:tc>
      </w:tr>
      <w:tr w:rsidR="00382CAC" w:rsidRPr="00382CAC" w14:paraId="0A761AD0" w14:textId="77777777" w:rsidTr="00382CAC">
        <w:tblPrEx>
          <w:tblCellMar>
            <w:top w:w="0" w:type="dxa"/>
            <w:bottom w:w="0" w:type="dxa"/>
          </w:tblCellMar>
        </w:tblPrEx>
        <w:trPr>
          <w:cantSplit/>
        </w:trPr>
        <w:tc>
          <w:tcPr>
            <w:tcW w:w="2460" w:type="dxa"/>
            <w:vMerge/>
            <w:tcBorders>
              <w:top w:val="nil"/>
              <w:left w:val="single" w:sz="16" w:space="0" w:color="000000"/>
              <w:bottom w:val="single" w:sz="16" w:space="0" w:color="000000"/>
              <w:right w:val="nil"/>
            </w:tcBorders>
            <w:shd w:val="clear" w:color="auto" w:fill="FFFFFF"/>
          </w:tcPr>
          <w:p w14:paraId="6802DC7B" w14:textId="77777777" w:rsidR="00382CAC" w:rsidRPr="00382CAC" w:rsidRDefault="00382CAC" w:rsidP="00382CAC">
            <w:pPr>
              <w:autoSpaceDE w:val="0"/>
              <w:autoSpaceDN w:val="0"/>
              <w:adjustRightInd w:val="0"/>
              <w:spacing w:after="0" w:line="240" w:lineRule="auto"/>
              <w:rPr>
                <w:rFonts w:cs="Mangal"/>
                <w:lang w:bidi="hi-IN"/>
              </w:rPr>
            </w:pPr>
          </w:p>
        </w:tc>
        <w:tc>
          <w:tcPr>
            <w:tcW w:w="1999" w:type="dxa"/>
            <w:tcBorders>
              <w:top w:val="nil"/>
              <w:left w:val="nil"/>
              <w:bottom w:val="single" w:sz="16" w:space="0" w:color="000000"/>
              <w:right w:val="single" w:sz="16" w:space="0" w:color="000000"/>
            </w:tcBorders>
            <w:shd w:val="clear" w:color="auto" w:fill="FFFFFF"/>
          </w:tcPr>
          <w:p w14:paraId="50D14F59" w14:textId="77777777" w:rsidR="00382CAC" w:rsidRPr="00382CAC" w:rsidRDefault="00382CAC" w:rsidP="00382CAC">
            <w:pPr>
              <w:autoSpaceDE w:val="0"/>
              <w:autoSpaceDN w:val="0"/>
              <w:adjustRightInd w:val="0"/>
              <w:spacing w:after="0" w:line="320" w:lineRule="atLeast"/>
              <w:ind w:left="60" w:right="60"/>
              <w:rPr>
                <w:rFonts w:ascii="Arial" w:hAnsi="Arial" w:cs="Arial"/>
                <w:color w:val="000000"/>
                <w:sz w:val="18"/>
                <w:szCs w:val="18"/>
                <w:lang w:bidi="hi-IN"/>
              </w:rPr>
            </w:pPr>
            <w:r w:rsidRPr="00382CAC">
              <w:rPr>
                <w:rFonts w:ascii="Arial" w:hAnsi="Arial" w:cs="Arial"/>
                <w:color w:val="000000"/>
                <w:sz w:val="18"/>
                <w:szCs w:val="18"/>
                <w:lang w:bidi="hi-IN"/>
              </w:rPr>
              <w:t>N</w:t>
            </w:r>
          </w:p>
        </w:tc>
        <w:tc>
          <w:tcPr>
            <w:tcW w:w="2487" w:type="dxa"/>
            <w:tcBorders>
              <w:top w:val="nil"/>
              <w:left w:val="single" w:sz="16" w:space="0" w:color="000000"/>
              <w:bottom w:val="single" w:sz="16" w:space="0" w:color="000000"/>
            </w:tcBorders>
            <w:shd w:val="clear" w:color="auto" w:fill="FFFFFF"/>
            <w:vAlign w:val="center"/>
          </w:tcPr>
          <w:p w14:paraId="08DDDC0E" w14:textId="77777777" w:rsidR="00382CAC" w:rsidRPr="00382CAC" w:rsidRDefault="00382CAC" w:rsidP="00382CAC">
            <w:pPr>
              <w:autoSpaceDE w:val="0"/>
              <w:autoSpaceDN w:val="0"/>
              <w:adjustRightInd w:val="0"/>
              <w:spacing w:after="0" w:line="320" w:lineRule="atLeast"/>
              <w:ind w:left="60" w:right="60"/>
              <w:jc w:val="right"/>
              <w:rPr>
                <w:rFonts w:ascii="Arial" w:hAnsi="Arial" w:cs="Arial"/>
                <w:color w:val="000000"/>
                <w:sz w:val="18"/>
                <w:szCs w:val="18"/>
                <w:lang w:bidi="hi-IN"/>
              </w:rPr>
            </w:pPr>
            <w:r w:rsidRPr="00382CAC">
              <w:rPr>
                <w:rFonts w:ascii="Arial" w:hAnsi="Arial" w:cs="Arial"/>
                <w:color w:val="000000"/>
                <w:sz w:val="18"/>
                <w:szCs w:val="18"/>
                <w:lang w:bidi="hi-IN"/>
              </w:rPr>
              <w:t>156</w:t>
            </w:r>
          </w:p>
        </w:tc>
        <w:tc>
          <w:tcPr>
            <w:tcW w:w="1843" w:type="dxa"/>
            <w:tcBorders>
              <w:top w:val="nil"/>
              <w:bottom w:val="single" w:sz="16" w:space="0" w:color="000000"/>
              <w:right w:val="single" w:sz="16" w:space="0" w:color="000000"/>
            </w:tcBorders>
            <w:shd w:val="clear" w:color="auto" w:fill="FFFFFF"/>
            <w:vAlign w:val="center"/>
          </w:tcPr>
          <w:p w14:paraId="424FCCF1" w14:textId="77777777" w:rsidR="00382CAC" w:rsidRPr="00382CAC" w:rsidRDefault="00382CAC" w:rsidP="00382CAC">
            <w:pPr>
              <w:autoSpaceDE w:val="0"/>
              <w:autoSpaceDN w:val="0"/>
              <w:adjustRightInd w:val="0"/>
              <w:spacing w:after="0" w:line="320" w:lineRule="atLeast"/>
              <w:ind w:left="60" w:right="60"/>
              <w:jc w:val="right"/>
              <w:rPr>
                <w:rFonts w:ascii="Arial" w:hAnsi="Arial" w:cs="Arial"/>
                <w:color w:val="000000"/>
                <w:sz w:val="18"/>
                <w:szCs w:val="18"/>
                <w:lang w:bidi="hi-IN"/>
              </w:rPr>
            </w:pPr>
            <w:r w:rsidRPr="00382CAC">
              <w:rPr>
                <w:rFonts w:ascii="Arial" w:hAnsi="Arial" w:cs="Arial"/>
                <w:color w:val="000000"/>
                <w:sz w:val="18"/>
                <w:szCs w:val="18"/>
                <w:lang w:bidi="hi-IN"/>
              </w:rPr>
              <w:t>156</w:t>
            </w:r>
          </w:p>
        </w:tc>
      </w:tr>
      <w:tr w:rsidR="00382CAC" w:rsidRPr="00382CAC" w14:paraId="49B18D91" w14:textId="77777777" w:rsidTr="00382CAC">
        <w:tblPrEx>
          <w:tblCellMar>
            <w:top w:w="0" w:type="dxa"/>
            <w:bottom w:w="0" w:type="dxa"/>
          </w:tblCellMar>
        </w:tblPrEx>
        <w:trPr>
          <w:cantSplit/>
        </w:trPr>
        <w:tc>
          <w:tcPr>
            <w:tcW w:w="8789" w:type="dxa"/>
            <w:gridSpan w:val="4"/>
            <w:tcBorders>
              <w:top w:val="nil"/>
              <w:left w:val="nil"/>
              <w:bottom w:val="nil"/>
              <w:right w:val="nil"/>
            </w:tcBorders>
            <w:shd w:val="clear" w:color="auto" w:fill="FFFFFF"/>
          </w:tcPr>
          <w:p w14:paraId="6FEF4832" w14:textId="77777777" w:rsidR="00382CAC" w:rsidRPr="00382CAC" w:rsidRDefault="00382CAC" w:rsidP="00382CAC">
            <w:pPr>
              <w:autoSpaceDE w:val="0"/>
              <w:autoSpaceDN w:val="0"/>
              <w:adjustRightInd w:val="0"/>
              <w:spacing w:after="0" w:line="320" w:lineRule="atLeast"/>
              <w:ind w:left="60" w:right="60"/>
              <w:rPr>
                <w:rFonts w:ascii="Arial" w:hAnsi="Arial" w:cs="Arial"/>
                <w:color w:val="000000"/>
                <w:sz w:val="18"/>
                <w:szCs w:val="18"/>
                <w:lang w:bidi="hi-IN"/>
              </w:rPr>
            </w:pPr>
            <w:r w:rsidRPr="00382CAC">
              <w:rPr>
                <w:rFonts w:ascii="Arial" w:hAnsi="Arial" w:cs="Arial"/>
                <w:color w:val="000000"/>
                <w:sz w:val="18"/>
                <w:szCs w:val="18"/>
                <w:lang w:bidi="hi-IN"/>
              </w:rPr>
              <w:t>**. Correlation is significant at the 0.01 level (2-tailed).</w:t>
            </w:r>
          </w:p>
        </w:tc>
      </w:tr>
    </w:tbl>
    <w:p w14:paraId="3B90C0A1" w14:textId="77777777" w:rsidR="00382CAC" w:rsidRPr="00382CAC" w:rsidRDefault="00382CAC" w:rsidP="00382CAC">
      <w:pPr>
        <w:autoSpaceDE w:val="0"/>
        <w:autoSpaceDN w:val="0"/>
        <w:adjustRightInd w:val="0"/>
        <w:spacing w:after="0" w:line="400" w:lineRule="atLeast"/>
        <w:rPr>
          <w:lang w:bidi="hi-IN"/>
        </w:rPr>
      </w:pPr>
    </w:p>
    <w:p w14:paraId="601D4B9A" w14:textId="77777777" w:rsidR="00137362" w:rsidRDefault="00137362" w:rsidP="00510833">
      <w:pPr>
        <w:spacing w:after="0" w:line="360" w:lineRule="auto"/>
        <w:jc w:val="both"/>
      </w:pPr>
    </w:p>
    <w:p w14:paraId="32405B9D" w14:textId="77777777" w:rsidR="00137362" w:rsidRDefault="00137362" w:rsidP="00510833">
      <w:pPr>
        <w:spacing w:after="0" w:line="360" w:lineRule="auto"/>
        <w:jc w:val="both"/>
      </w:pPr>
    </w:p>
    <w:p w14:paraId="713B422E" w14:textId="77777777" w:rsidR="00F377B7" w:rsidRDefault="00F377B7" w:rsidP="00510833">
      <w:pPr>
        <w:spacing w:after="0" w:line="360" w:lineRule="auto"/>
        <w:jc w:val="both"/>
      </w:pPr>
    </w:p>
    <w:p w14:paraId="4877604B" w14:textId="77777777" w:rsidR="00F377B7" w:rsidRDefault="00F377B7" w:rsidP="00510833">
      <w:pPr>
        <w:spacing w:after="0" w:line="360" w:lineRule="auto"/>
        <w:jc w:val="both"/>
      </w:pPr>
    </w:p>
    <w:p w14:paraId="2C39CB29" w14:textId="77777777" w:rsidR="00F377B7" w:rsidRDefault="00F377B7" w:rsidP="00510833">
      <w:pPr>
        <w:spacing w:after="0" w:line="360" w:lineRule="auto"/>
        <w:jc w:val="both"/>
      </w:pPr>
    </w:p>
    <w:p w14:paraId="7AC08298" w14:textId="77777777" w:rsidR="00137362" w:rsidRPr="00137362" w:rsidRDefault="00137362" w:rsidP="00137362">
      <w:pPr>
        <w:autoSpaceDE w:val="0"/>
        <w:autoSpaceDN w:val="0"/>
        <w:adjustRightInd w:val="0"/>
        <w:spacing w:after="0" w:line="240" w:lineRule="auto"/>
        <w:rPr>
          <w:lang w:bidi="hi-IN"/>
        </w:rPr>
      </w:pPr>
    </w:p>
    <w:p w14:paraId="3A4DD1AD" w14:textId="77777777" w:rsidR="00510833" w:rsidRDefault="00510833" w:rsidP="00510833">
      <w:pPr>
        <w:spacing w:after="0" w:line="360" w:lineRule="auto"/>
        <w:jc w:val="both"/>
      </w:pPr>
    </w:p>
    <w:p w14:paraId="62D37AEF" w14:textId="18C4B763" w:rsidR="00510833" w:rsidRDefault="00510833" w:rsidP="00510833">
      <w:pPr>
        <w:pStyle w:val="Heading1"/>
      </w:pPr>
      <w:bookmarkStart w:id="24" w:name="_Toc159861683"/>
      <w:r>
        <w:lastRenderedPageBreak/>
        <w:t>Results</w:t>
      </w:r>
      <w:bookmarkEnd w:id="24"/>
      <w:r>
        <w:t xml:space="preserve"> </w:t>
      </w:r>
    </w:p>
    <w:p w14:paraId="14E7D9D0" w14:textId="77777777" w:rsidR="0056546C" w:rsidRDefault="0056546C" w:rsidP="00BC48E6">
      <w:pPr>
        <w:spacing w:after="0" w:line="360" w:lineRule="auto"/>
        <w:jc w:val="both"/>
      </w:pPr>
    </w:p>
    <w:p w14:paraId="761B4FD7" w14:textId="4A0172C7" w:rsidR="00EB4567" w:rsidRDefault="00EB4567" w:rsidP="00BC48E6">
      <w:pPr>
        <w:spacing w:after="0" w:line="360" w:lineRule="auto"/>
        <w:jc w:val="both"/>
      </w:pPr>
      <w:r>
        <w:t xml:space="preserve">Consumer decision must contain a specific level of happiness and specific level of satisfaction. According  to behavioral economists, there is a constant negative relation between happiness and consumption which is associated to the fact that people don’t understand what creates level of happiness. Every time a person decides and doesn’t have expected outcomes or find alternative with better result, they often regret their decisions. Behavioral economics improve traditional explanation of utility, complete financial view with emotional aspects associated with consumer decision. </w:t>
      </w:r>
      <w:r w:rsidR="001E64CE">
        <w:t xml:space="preserve">Consumer decision must cover specific level of satisfaction and better happiness. </w:t>
      </w:r>
    </w:p>
    <w:p w14:paraId="196CA41B" w14:textId="77777777" w:rsidR="00EB4567" w:rsidRDefault="00EB4567" w:rsidP="00BC48E6">
      <w:pPr>
        <w:spacing w:after="0" w:line="360" w:lineRule="auto"/>
        <w:jc w:val="both"/>
      </w:pPr>
    </w:p>
    <w:p w14:paraId="69C72CA2" w14:textId="12BC1034" w:rsidR="00BC48E6" w:rsidRDefault="00BC48E6" w:rsidP="00BC48E6">
      <w:pPr>
        <w:spacing w:after="0" w:line="360" w:lineRule="auto"/>
        <w:jc w:val="both"/>
      </w:pPr>
      <w:r>
        <w:t>When it comes to behavioral economics</w:t>
      </w:r>
      <w:r w:rsidR="00DB1493">
        <w:t xml:space="preserve"> in this study</w:t>
      </w:r>
      <w:r>
        <w:t xml:space="preserve">, there are 68% participants who adopt simple rules of thumb when making decisions instead of being completely rational, 71% participants depend on information which is easily available when buying, 81% participants choose avoiding losses over acquiring gains when making purchase decisions, 70% participants evaluate possible losses or gains as per status quo, 69% participants tend to avoid risk when choices are based on potential gains, and 94% participants adopt healthy behavior when they observe long-term benefits from a product. </w:t>
      </w:r>
    </w:p>
    <w:p w14:paraId="19082E9A" w14:textId="77777777" w:rsidR="00BC48E6" w:rsidRDefault="00BC48E6" w:rsidP="00BC48E6">
      <w:pPr>
        <w:spacing w:after="0" w:line="360" w:lineRule="auto"/>
        <w:jc w:val="both"/>
      </w:pPr>
    </w:p>
    <w:p w14:paraId="61E9B6C2" w14:textId="77777777" w:rsidR="00BC48E6" w:rsidRDefault="00BC48E6" w:rsidP="00BC48E6">
      <w:pPr>
        <w:spacing w:after="0" w:line="360" w:lineRule="auto"/>
        <w:jc w:val="both"/>
      </w:pPr>
      <w:r>
        <w:t xml:space="preserve">When it comes to decision making process of consumers, 72% participants make decisions immediately as they recognize the need for a service or product, 87% participants act as they get the information they want when making buying decision, 52% participants make decisions based on customer reviews or video testimonials, and 80% participants compare options they like before making buying decisions. </w:t>
      </w:r>
    </w:p>
    <w:p w14:paraId="6B3BF470" w14:textId="77777777" w:rsidR="00BC48E6" w:rsidRDefault="00BC48E6" w:rsidP="00BC48E6">
      <w:pPr>
        <w:spacing w:after="0" w:line="360" w:lineRule="auto"/>
        <w:jc w:val="both"/>
      </w:pPr>
    </w:p>
    <w:p w14:paraId="79799A62" w14:textId="5E151E65" w:rsidR="00510833" w:rsidRDefault="00BC48E6" w:rsidP="00BC48E6">
      <w:pPr>
        <w:spacing w:after="0" w:line="360" w:lineRule="auto"/>
        <w:jc w:val="both"/>
      </w:pPr>
      <w:r>
        <w:t xml:space="preserve">When it comes to consumer choice, there are 61% participants who prefer instant gratification over long-term rewards when shopping online or offline, 76% participants choose services or products once they collect all the information they need, 83% participants identify most pressing needs when choosing a specific product, and 67% participants choose products that can last longer, no matter how expensive they are. It is also observed that there is a significant impact of behavioral economics on customer choice and decision-making process (p&lt;0.005) after performing one </w:t>
      </w:r>
      <w:r>
        <w:lastRenderedPageBreak/>
        <w:t>sample t-test. In addition, there is also a significant correlation between decision-making process and customer choice.</w:t>
      </w:r>
    </w:p>
    <w:p w14:paraId="40BB57F5" w14:textId="77777777" w:rsidR="00510833" w:rsidRDefault="00510833" w:rsidP="00510833">
      <w:pPr>
        <w:spacing w:after="0" w:line="360" w:lineRule="auto"/>
        <w:jc w:val="both"/>
      </w:pPr>
    </w:p>
    <w:p w14:paraId="5D4CAD99" w14:textId="77777777" w:rsidR="00BC48E6" w:rsidRDefault="00BC48E6" w:rsidP="00510833">
      <w:pPr>
        <w:spacing w:after="0" w:line="360" w:lineRule="auto"/>
        <w:jc w:val="both"/>
      </w:pPr>
    </w:p>
    <w:p w14:paraId="79D03CC8" w14:textId="77777777" w:rsidR="00DB1493" w:rsidRDefault="00DB1493" w:rsidP="00510833">
      <w:pPr>
        <w:spacing w:after="0" w:line="360" w:lineRule="auto"/>
        <w:jc w:val="both"/>
      </w:pPr>
    </w:p>
    <w:p w14:paraId="0022B523" w14:textId="77777777" w:rsidR="00DB1493" w:rsidRDefault="00DB1493" w:rsidP="00510833">
      <w:pPr>
        <w:spacing w:after="0" w:line="360" w:lineRule="auto"/>
        <w:jc w:val="both"/>
      </w:pPr>
    </w:p>
    <w:p w14:paraId="60DC0B2C" w14:textId="77777777" w:rsidR="00DB1493" w:rsidRDefault="00DB1493" w:rsidP="00510833">
      <w:pPr>
        <w:spacing w:after="0" w:line="360" w:lineRule="auto"/>
        <w:jc w:val="both"/>
      </w:pPr>
    </w:p>
    <w:p w14:paraId="09A9C30B" w14:textId="77777777" w:rsidR="00DB1493" w:rsidRDefault="00DB1493" w:rsidP="00510833">
      <w:pPr>
        <w:spacing w:after="0" w:line="360" w:lineRule="auto"/>
        <w:jc w:val="both"/>
      </w:pPr>
    </w:p>
    <w:p w14:paraId="7A369355" w14:textId="77777777" w:rsidR="00DB1493" w:rsidRDefault="00DB1493" w:rsidP="00510833">
      <w:pPr>
        <w:spacing w:after="0" w:line="360" w:lineRule="auto"/>
        <w:jc w:val="both"/>
      </w:pPr>
    </w:p>
    <w:p w14:paraId="2EB32F97" w14:textId="77777777" w:rsidR="00DB1493" w:rsidRDefault="00DB1493" w:rsidP="00510833">
      <w:pPr>
        <w:spacing w:after="0" w:line="360" w:lineRule="auto"/>
        <w:jc w:val="both"/>
      </w:pPr>
    </w:p>
    <w:p w14:paraId="3C370920" w14:textId="77777777" w:rsidR="00DB1493" w:rsidRDefault="00DB1493" w:rsidP="00510833">
      <w:pPr>
        <w:spacing w:after="0" w:line="360" w:lineRule="auto"/>
        <w:jc w:val="both"/>
      </w:pPr>
    </w:p>
    <w:p w14:paraId="30DD7203" w14:textId="77777777" w:rsidR="00DB1493" w:rsidRDefault="00DB1493" w:rsidP="00510833">
      <w:pPr>
        <w:spacing w:after="0" w:line="360" w:lineRule="auto"/>
        <w:jc w:val="both"/>
      </w:pPr>
    </w:p>
    <w:p w14:paraId="51303BD0" w14:textId="77777777" w:rsidR="00DB1493" w:rsidRDefault="00DB1493" w:rsidP="00510833">
      <w:pPr>
        <w:spacing w:after="0" w:line="360" w:lineRule="auto"/>
        <w:jc w:val="both"/>
      </w:pPr>
    </w:p>
    <w:p w14:paraId="647BAB9C" w14:textId="77777777" w:rsidR="00DB1493" w:rsidRDefault="00DB1493" w:rsidP="00510833">
      <w:pPr>
        <w:spacing w:after="0" w:line="360" w:lineRule="auto"/>
        <w:jc w:val="both"/>
      </w:pPr>
    </w:p>
    <w:p w14:paraId="23FDB18F" w14:textId="77777777" w:rsidR="00DB1493" w:rsidRDefault="00DB1493" w:rsidP="00510833">
      <w:pPr>
        <w:spacing w:after="0" w:line="360" w:lineRule="auto"/>
        <w:jc w:val="both"/>
      </w:pPr>
    </w:p>
    <w:p w14:paraId="2770B8CD" w14:textId="77777777" w:rsidR="00DB1493" w:rsidRDefault="00DB1493" w:rsidP="00510833">
      <w:pPr>
        <w:spacing w:after="0" w:line="360" w:lineRule="auto"/>
        <w:jc w:val="both"/>
      </w:pPr>
    </w:p>
    <w:p w14:paraId="6730E4E8" w14:textId="77777777" w:rsidR="00DB1493" w:rsidRDefault="00DB1493" w:rsidP="00510833">
      <w:pPr>
        <w:spacing w:after="0" w:line="360" w:lineRule="auto"/>
        <w:jc w:val="both"/>
      </w:pPr>
    </w:p>
    <w:p w14:paraId="4AD2EF88" w14:textId="77777777" w:rsidR="00DB1493" w:rsidRDefault="00DB1493" w:rsidP="00510833">
      <w:pPr>
        <w:spacing w:after="0" w:line="360" w:lineRule="auto"/>
        <w:jc w:val="both"/>
      </w:pPr>
    </w:p>
    <w:p w14:paraId="2FB65BAA" w14:textId="77777777" w:rsidR="00DB1493" w:rsidRDefault="00DB1493" w:rsidP="00510833">
      <w:pPr>
        <w:spacing w:after="0" w:line="360" w:lineRule="auto"/>
        <w:jc w:val="both"/>
      </w:pPr>
    </w:p>
    <w:p w14:paraId="224035F7" w14:textId="77777777" w:rsidR="00DB1493" w:rsidRDefault="00DB1493" w:rsidP="00510833">
      <w:pPr>
        <w:spacing w:after="0" w:line="360" w:lineRule="auto"/>
        <w:jc w:val="both"/>
      </w:pPr>
    </w:p>
    <w:p w14:paraId="38A73A94" w14:textId="77777777" w:rsidR="00DB1493" w:rsidRDefault="00DB1493" w:rsidP="00510833">
      <w:pPr>
        <w:spacing w:after="0" w:line="360" w:lineRule="auto"/>
        <w:jc w:val="both"/>
      </w:pPr>
    </w:p>
    <w:p w14:paraId="5FBB8FDA" w14:textId="77777777" w:rsidR="00DB1493" w:rsidRDefault="00DB1493" w:rsidP="00510833">
      <w:pPr>
        <w:spacing w:after="0" w:line="360" w:lineRule="auto"/>
        <w:jc w:val="both"/>
      </w:pPr>
    </w:p>
    <w:p w14:paraId="1222E351" w14:textId="77777777" w:rsidR="00DB1493" w:rsidRDefault="00DB1493" w:rsidP="00510833">
      <w:pPr>
        <w:spacing w:after="0" w:line="360" w:lineRule="auto"/>
        <w:jc w:val="both"/>
      </w:pPr>
    </w:p>
    <w:p w14:paraId="7EAF6BB1" w14:textId="77777777" w:rsidR="00DB1493" w:rsidRDefault="00DB1493" w:rsidP="00510833">
      <w:pPr>
        <w:spacing w:after="0" w:line="360" w:lineRule="auto"/>
        <w:jc w:val="both"/>
      </w:pPr>
    </w:p>
    <w:p w14:paraId="229BB453" w14:textId="77777777" w:rsidR="00DB1493" w:rsidRDefault="00DB1493" w:rsidP="00510833">
      <w:pPr>
        <w:spacing w:after="0" w:line="360" w:lineRule="auto"/>
        <w:jc w:val="both"/>
      </w:pPr>
    </w:p>
    <w:p w14:paraId="1AB6DC00" w14:textId="77777777" w:rsidR="00DB1493" w:rsidRDefault="00DB1493" w:rsidP="00510833">
      <w:pPr>
        <w:spacing w:after="0" w:line="360" w:lineRule="auto"/>
        <w:jc w:val="both"/>
      </w:pPr>
    </w:p>
    <w:p w14:paraId="6F6C7B91" w14:textId="77777777" w:rsidR="00DB1493" w:rsidRDefault="00DB1493" w:rsidP="00510833">
      <w:pPr>
        <w:spacing w:after="0" w:line="360" w:lineRule="auto"/>
        <w:jc w:val="both"/>
      </w:pPr>
    </w:p>
    <w:p w14:paraId="7549FB28" w14:textId="77777777" w:rsidR="00DB1493" w:rsidRDefault="00DB1493" w:rsidP="00510833">
      <w:pPr>
        <w:spacing w:after="0" w:line="360" w:lineRule="auto"/>
        <w:jc w:val="both"/>
      </w:pPr>
    </w:p>
    <w:p w14:paraId="3B6ACB04" w14:textId="77777777" w:rsidR="00DB1493" w:rsidRDefault="00DB1493" w:rsidP="00510833">
      <w:pPr>
        <w:spacing w:after="0" w:line="360" w:lineRule="auto"/>
        <w:jc w:val="both"/>
      </w:pPr>
    </w:p>
    <w:p w14:paraId="5FB170D7" w14:textId="77777777" w:rsidR="00DB1493" w:rsidRDefault="00DB1493" w:rsidP="00510833">
      <w:pPr>
        <w:spacing w:after="0" w:line="360" w:lineRule="auto"/>
        <w:jc w:val="both"/>
      </w:pPr>
    </w:p>
    <w:p w14:paraId="620AD98D" w14:textId="77777777" w:rsidR="00DB1493" w:rsidRDefault="00DB1493" w:rsidP="00510833">
      <w:pPr>
        <w:spacing w:after="0" w:line="360" w:lineRule="auto"/>
        <w:jc w:val="both"/>
      </w:pPr>
    </w:p>
    <w:p w14:paraId="0B8364D5" w14:textId="7B922D99" w:rsidR="00510833" w:rsidRDefault="00510833" w:rsidP="00510833">
      <w:pPr>
        <w:pStyle w:val="Heading1"/>
      </w:pPr>
      <w:bookmarkStart w:id="25" w:name="_Toc159861684"/>
      <w:r>
        <w:lastRenderedPageBreak/>
        <w:t>Conclusion</w:t>
      </w:r>
      <w:bookmarkEnd w:id="25"/>
      <w:r>
        <w:t xml:space="preserve"> </w:t>
      </w:r>
    </w:p>
    <w:p w14:paraId="5A868D77" w14:textId="77777777" w:rsidR="00510833" w:rsidRDefault="00510833" w:rsidP="00510833">
      <w:pPr>
        <w:spacing w:after="0" w:line="360" w:lineRule="auto"/>
        <w:jc w:val="both"/>
      </w:pPr>
    </w:p>
    <w:p w14:paraId="4D8FFF5B" w14:textId="531D4BD3" w:rsidR="00510833" w:rsidRDefault="00C7284A" w:rsidP="00510833">
      <w:pPr>
        <w:spacing w:after="0" w:line="360" w:lineRule="auto"/>
        <w:jc w:val="both"/>
      </w:pPr>
      <w:r>
        <w:t xml:space="preserve">Behavioral economics is known to provide a very important insight to decisions made by consumers and its implications when it comes to make choices. </w:t>
      </w:r>
      <w:r w:rsidR="00B2533D">
        <w:t xml:space="preserve">When adopting insights related to psychology and understanding rationality, behavioral economics improves existing knowledge on how consumers make financial decisions. With this study, we have conducted survey on behavioral economics and its impact on customer choices and decision-making process. Decision making is usually influenced by emotional factors, cognitive shortcuts, and social norms as well as the way decisions are made. Consumers’ learning experiences, values, and preferences define their purchase decisions. </w:t>
      </w:r>
    </w:p>
    <w:p w14:paraId="7EDF01EC" w14:textId="77777777" w:rsidR="00B2533D" w:rsidRDefault="00B2533D" w:rsidP="00510833">
      <w:pPr>
        <w:spacing w:after="0" w:line="360" w:lineRule="auto"/>
        <w:jc w:val="both"/>
      </w:pPr>
    </w:p>
    <w:p w14:paraId="26AADA4A" w14:textId="0F40FBED" w:rsidR="00B2533D" w:rsidRDefault="009932A4" w:rsidP="00510833">
      <w:pPr>
        <w:spacing w:after="0" w:line="360" w:lineRule="auto"/>
        <w:jc w:val="both"/>
      </w:pPr>
      <w:r>
        <w:t>In addition, behavioral economics is based on risk perception, social influence, and intemporal decisions to know consumer behavior. There are different applications of behavioral economics. Policymakers can make the most of behavioral insights to come up with interventions aligning with the way people make decisions in reality, resulting in ideal policies related to consumer protection. Behavioral economics can be applied by businesses to gain better understanding of consumer decisions and behavior</w:t>
      </w:r>
      <w:r w:rsidR="000E72DA">
        <w:t>”</w:t>
      </w:r>
      <w:r>
        <w:t xml:space="preserve"> and to make strategies resonating with target audience. Consumers can understand their own biases to make more beneficial and informed choices. </w:t>
      </w:r>
    </w:p>
    <w:p w14:paraId="5A4A57E4" w14:textId="77777777" w:rsidR="009932A4" w:rsidRDefault="009932A4" w:rsidP="00510833">
      <w:pPr>
        <w:spacing w:after="0" w:line="360" w:lineRule="auto"/>
        <w:jc w:val="both"/>
      </w:pPr>
    </w:p>
    <w:p w14:paraId="25B6F16F" w14:textId="6BE625D9" w:rsidR="009932A4" w:rsidRDefault="00ED7398" w:rsidP="00510833">
      <w:pPr>
        <w:spacing w:after="0" w:line="360" w:lineRule="auto"/>
        <w:jc w:val="both"/>
      </w:pPr>
      <w:r>
        <w:t xml:space="preserve">Behavioral economics fill the gap between economics and psychology to provide more realistic and complete approach to know consumer behavior. </w:t>
      </w:r>
      <w:r w:rsidR="007E5D4D">
        <w:t xml:space="preserve">Behavioral economics improves </w:t>
      </w:r>
      <w:r w:rsidR="0078624D">
        <w:t xml:space="preserve">knowledge of marketers and practitioners about customer choices and gives a foundation for policy formulation, decision-making, and financial outcomes by embracing complex decision-making of consumers. It has a significant contribution to existing knowledge of economic decisions and human decision-making by knowing the interplay among emotional, cognitive, contextual, and social factors. Its applications and insights can redefine the way decision-making, economic analysis, and policy design can be approaches for better results in financial domains. </w:t>
      </w:r>
    </w:p>
    <w:p w14:paraId="59EA1C51" w14:textId="77777777" w:rsidR="00510833" w:rsidRDefault="00510833" w:rsidP="00510833">
      <w:pPr>
        <w:spacing w:after="0" w:line="360" w:lineRule="auto"/>
        <w:jc w:val="both"/>
      </w:pPr>
    </w:p>
    <w:p w14:paraId="55B6C0F1" w14:textId="77777777" w:rsidR="0056546C" w:rsidRDefault="0056546C" w:rsidP="00510833">
      <w:pPr>
        <w:spacing w:after="0" w:line="360" w:lineRule="auto"/>
        <w:jc w:val="both"/>
      </w:pPr>
    </w:p>
    <w:p w14:paraId="760C439A" w14:textId="77777777" w:rsidR="0078624D" w:rsidRDefault="0078624D" w:rsidP="00510833">
      <w:pPr>
        <w:spacing w:after="0" w:line="360" w:lineRule="auto"/>
        <w:jc w:val="both"/>
      </w:pPr>
    </w:p>
    <w:p w14:paraId="08A58BF0" w14:textId="77777777" w:rsidR="0078624D" w:rsidRDefault="0078624D" w:rsidP="00510833">
      <w:pPr>
        <w:spacing w:after="0" w:line="360" w:lineRule="auto"/>
        <w:jc w:val="both"/>
      </w:pPr>
    </w:p>
    <w:p w14:paraId="00AA1409" w14:textId="4F043FBC" w:rsidR="00510833" w:rsidRDefault="00510833" w:rsidP="00510833">
      <w:pPr>
        <w:pStyle w:val="Heading1"/>
        <w:numPr>
          <w:ilvl w:val="0"/>
          <w:numId w:val="0"/>
        </w:numPr>
        <w:ind w:left="360"/>
      </w:pPr>
      <w:bookmarkStart w:id="26" w:name="_Toc159861685"/>
      <w:r>
        <w:lastRenderedPageBreak/>
        <w:t>References</w:t>
      </w:r>
      <w:bookmarkEnd w:id="26"/>
    </w:p>
    <w:p w14:paraId="64A2EFF0" w14:textId="77777777" w:rsidR="00221897" w:rsidRDefault="00221897" w:rsidP="00221897">
      <w:pPr>
        <w:spacing w:after="0" w:line="360" w:lineRule="auto"/>
        <w:jc w:val="both"/>
      </w:pPr>
      <w:r w:rsidRPr="00221897">
        <w:t>Shafiq, A., Ahmed, M. U., &amp; Mahmoodi, F. (2020). Impact of supply chain analytics and customer pressure for ethical conduct on socially responsible practices and performance: An exploratory study. </w:t>
      </w:r>
      <w:r w:rsidRPr="00221897">
        <w:rPr>
          <w:i/>
          <w:iCs/>
        </w:rPr>
        <w:t>International Journal of Production Economics</w:t>
      </w:r>
      <w:r w:rsidRPr="00221897">
        <w:t>, </w:t>
      </w:r>
      <w:r w:rsidRPr="00221897">
        <w:rPr>
          <w:i/>
          <w:iCs/>
        </w:rPr>
        <w:t>225</w:t>
      </w:r>
      <w:r w:rsidRPr="00221897">
        <w:t>, 107571.</w:t>
      </w:r>
    </w:p>
    <w:p w14:paraId="59DBB209" w14:textId="77777777" w:rsidR="00221897" w:rsidRDefault="00221897" w:rsidP="00221897">
      <w:pPr>
        <w:spacing w:after="0" w:line="360" w:lineRule="auto"/>
        <w:jc w:val="both"/>
      </w:pPr>
      <w:r w:rsidRPr="00221897">
        <w:t>Kock, F., Nørfelt, A., Josiassen, A., Assaf, A. G., &amp; Tsionas, M. G. (2020). Understanding the COVID-19 tourist psyche: The evolutionary tourism paradigm. </w:t>
      </w:r>
      <w:r w:rsidRPr="00221897">
        <w:rPr>
          <w:i/>
          <w:iCs/>
        </w:rPr>
        <w:t>Annals of tourism research</w:t>
      </w:r>
      <w:r w:rsidRPr="00221897">
        <w:t>, </w:t>
      </w:r>
      <w:r w:rsidRPr="00221897">
        <w:rPr>
          <w:i/>
          <w:iCs/>
        </w:rPr>
        <w:t>85</w:t>
      </w:r>
      <w:r w:rsidRPr="00221897">
        <w:t>, 103053.</w:t>
      </w:r>
    </w:p>
    <w:p w14:paraId="5C49FA08" w14:textId="77777777" w:rsidR="00221897" w:rsidRDefault="00221897" w:rsidP="00221897">
      <w:pPr>
        <w:spacing w:after="0" w:line="360" w:lineRule="auto"/>
        <w:jc w:val="both"/>
      </w:pPr>
      <w:r w:rsidRPr="00221897">
        <w:t>Suppes, R., &amp; Heuss-Aßbichler, S. (2021). Resource potential of mine wastes: A conventional and sustainable perspective on a case study tailings mining project. </w:t>
      </w:r>
      <w:r w:rsidRPr="00221897">
        <w:rPr>
          <w:i/>
          <w:iCs/>
        </w:rPr>
        <w:t>Journal of Cleaner Production</w:t>
      </w:r>
      <w:r w:rsidRPr="00221897">
        <w:t>, </w:t>
      </w:r>
      <w:r w:rsidRPr="00221897">
        <w:rPr>
          <w:i/>
          <w:iCs/>
        </w:rPr>
        <w:t>297</w:t>
      </w:r>
      <w:r w:rsidRPr="00221897">
        <w:t>, 126446.</w:t>
      </w:r>
    </w:p>
    <w:p w14:paraId="1D09DAED" w14:textId="77777777" w:rsidR="00221897" w:rsidRDefault="00221897" w:rsidP="00221897">
      <w:pPr>
        <w:spacing w:after="0" w:line="360" w:lineRule="auto"/>
        <w:jc w:val="both"/>
      </w:pPr>
      <w:r w:rsidRPr="00221897">
        <w:t>Davis, J. S., Mack, A., Phoa, W., &amp; Vandenabeele, A. (2016). Credit booms, banking crises, and the current account. </w:t>
      </w:r>
      <w:r w:rsidRPr="00221897">
        <w:rPr>
          <w:i/>
          <w:iCs/>
        </w:rPr>
        <w:t>Journal of International Money and Finance</w:t>
      </w:r>
      <w:r w:rsidRPr="00221897">
        <w:t>, </w:t>
      </w:r>
      <w:r w:rsidRPr="00221897">
        <w:rPr>
          <w:i/>
          <w:iCs/>
        </w:rPr>
        <w:t>60</w:t>
      </w:r>
      <w:r w:rsidRPr="00221897">
        <w:t>, 360-377.</w:t>
      </w:r>
    </w:p>
    <w:p w14:paraId="1E207DA8" w14:textId="77777777" w:rsidR="00221897" w:rsidRDefault="00221897" w:rsidP="00221897">
      <w:pPr>
        <w:spacing w:after="0" w:line="360" w:lineRule="auto"/>
        <w:jc w:val="both"/>
      </w:pPr>
      <w:r w:rsidRPr="00221897">
        <w:t>Li, Z. Z., Su, C. W., &amp; Zhu, M. N. (2022). How does uncertainty affect volatility correlation between financial assets? Evidence from Bitcoin, stock and gold. </w:t>
      </w:r>
      <w:r w:rsidRPr="00221897">
        <w:rPr>
          <w:i/>
          <w:iCs/>
        </w:rPr>
        <w:t>Emerging Markets Finance and Trade</w:t>
      </w:r>
      <w:r w:rsidRPr="00221897">
        <w:t>, </w:t>
      </w:r>
      <w:r w:rsidRPr="00221897">
        <w:rPr>
          <w:i/>
          <w:iCs/>
        </w:rPr>
        <w:t>58</w:t>
      </w:r>
      <w:r w:rsidRPr="00221897">
        <w:t>(9), 2682-2694.</w:t>
      </w:r>
    </w:p>
    <w:p w14:paraId="64A611E4" w14:textId="77777777" w:rsidR="00B23D89" w:rsidRDefault="00B23D89" w:rsidP="00B23D89">
      <w:pPr>
        <w:spacing w:after="0" w:line="360" w:lineRule="auto"/>
        <w:jc w:val="both"/>
      </w:pPr>
      <w:r w:rsidRPr="00B23D89">
        <w:t>Camerer, C. (1999). Behavioral economics: Reunifying psychology and economics. </w:t>
      </w:r>
      <w:r w:rsidRPr="00B23D89">
        <w:rPr>
          <w:i/>
          <w:iCs/>
        </w:rPr>
        <w:t>Proceedings of the National Academy of Sciences</w:t>
      </w:r>
      <w:r w:rsidRPr="00B23D89">
        <w:t>, </w:t>
      </w:r>
      <w:r w:rsidRPr="00B23D89">
        <w:rPr>
          <w:i/>
          <w:iCs/>
        </w:rPr>
        <w:t>96</w:t>
      </w:r>
      <w:r w:rsidRPr="00B23D89">
        <w:t>(19), 10575-10577.</w:t>
      </w:r>
    </w:p>
    <w:p w14:paraId="520956C2" w14:textId="77777777" w:rsidR="00B23D89" w:rsidRPr="00B23D89" w:rsidRDefault="00B23D89" w:rsidP="00B23D89">
      <w:pPr>
        <w:spacing w:after="0" w:line="360" w:lineRule="auto"/>
        <w:jc w:val="both"/>
        <w:rPr>
          <w:lang w:val="de-DE"/>
        </w:rPr>
      </w:pPr>
      <w:r w:rsidRPr="00B23D89">
        <w:t xml:space="preserve">Loewenstein, G., Rick, S., &amp; Cohen, J. D. (2008). </w:t>
      </w:r>
      <w:r w:rsidRPr="00B23D89">
        <w:rPr>
          <w:lang w:val="de-DE"/>
        </w:rPr>
        <w:t>Neuroeconomics. </w:t>
      </w:r>
      <w:r w:rsidRPr="00B23D89">
        <w:rPr>
          <w:i/>
          <w:iCs/>
          <w:lang w:val="de-DE"/>
        </w:rPr>
        <w:t>Annu. Rev. Psychol.</w:t>
      </w:r>
      <w:r w:rsidRPr="00B23D89">
        <w:rPr>
          <w:lang w:val="de-DE"/>
        </w:rPr>
        <w:t>, </w:t>
      </w:r>
      <w:r w:rsidRPr="00B23D89">
        <w:rPr>
          <w:i/>
          <w:iCs/>
          <w:lang w:val="de-DE"/>
        </w:rPr>
        <w:t>59</w:t>
      </w:r>
      <w:r w:rsidRPr="00B23D89">
        <w:rPr>
          <w:lang w:val="de-DE"/>
        </w:rPr>
        <w:t>, 647-672.</w:t>
      </w:r>
    </w:p>
    <w:p w14:paraId="4B521EC7" w14:textId="77777777" w:rsidR="00B23D89" w:rsidRDefault="00B23D89" w:rsidP="00B23D89">
      <w:pPr>
        <w:spacing w:after="0" w:line="360" w:lineRule="auto"/>
        <w:jc w:val="both"/>
      </w:pPr>
      <w:r w:rsidRPr="00B23D89">
        <w:rPr>
          <w:lang w:val="de-DE"/>
        </w:rPr>
        <w:t xml:space="preserve">Frederick, S., Loewenstein, G., &amp; O’donoghue, T. (2002). </w:t>
      </w:r>
      <w:r w:rsidRPr="00B23D89">
        <w:t>Time discounting and time preference: A critical review. </w:t>
      </w:r>
      <w:r w:rsidRPr="00B23D89">
        <w:rPr>
          <w:i/>
          <w:iCs/>
        </w:rPr>
        <w:t>Journal of economic literature</w:t>
      </w:r>
      <w:r w:rsidRPr="00B23D89">
        <w:t>, </w:t>
      </w:r>
      <w:r w:rsidRPr="00B23D89">
        <w:rPr>
          <w:i/>
          <w:iCs/>
        </w:rPr>
        <w:t>40</w:t>
      </w:r>
      <w:r w:rsidRPr="00B23D89">
        <w:t>(2), 351-401.</w:t>
      </w:r>
    </w:p>
    <w:p w14:paraId="1DE86221" w14:textId="77777777" w:rsidR="00EF015C" w:rsidRPr="00C1299A" w:rsidRDefault="00EF015C" w:rsidP="00EF015C">
      <w:pPr>
        <w:spacing w:after="0" w:line="360" w:lineRule="auto"/>
        <w:jc w:val="both"/>
        <w:rPr>
          <w:lang w:val="de-DE"/>
        </w:rPr>
      </w:pPr>
      <w:r w:rsidRPr="00306CA2">
        <w:t>Halkiopoulos, C., Antonopoulou, H., Gkintoni, E., &amp; Aroutzidis, A. (2022, April). Neuromarketing as an indicator of cognitive consumer behavior in decision-making process of tourism destination—An overview. In </w:t>
      </w:r>
      <w:r w:rsidRPr="00306CA2">
        <w:rPr>
          <w:i/>
          <w:iCs/>
        </w:rPr>
        <w:t>Transcending Borders in Tourism Through Innovation and Cultural Heritage: 8th International Conference, IACuDiT, Hydra, Greece, 2021</w:t>
      </w:r>
      <w:r w:rsidRPr="00306CA2">
        <w:t xml:space="preserve"> (pp. 679-697). </w:t>
      </w:r>
      <w:r w:rsidRPr="00C1299A">
        <w:rPr>
          <w:lang w:val="de-DE"/>
        </w:rPr>
        <w:t>Cham: Springer International Publishing.</w:t>
      </w:r>
    </w:p>
    <w:p w14:paraId="3FB38292" w14:textId="77777777" w:rsidR="00C1299A" w:rsidRDefault="00C1299A" w:rsidP="00C1299A">
      <w:pPr>
        <w:spacing w:after="0" w:line="360" w:lineRule="auto"/>
        <w:jc w:val="both"/>
      </w:pPr>
      <w:r w:rsidRPr="00306CA2">
        <w:rPr>
          <w:lang w:val="de-DE"/>
        </w:rPr>
        <w:t xml:space="preserve">Bangsa, A. B., &amp; Schlegelmilch, B. B. (2020). </w:t>
      </w:r>
      <w:r w:rsidRPr="00306CA2">
        <w:t>Linking sustainable product attributes and consumer decision-making: Insights from a systematic review. </w:t>
      </w:r>
      <w:r w:rsidRPr="00306CA2">
        <w:rPr>
          <w:i/>
          <w:iCs/>
        </w:rPr>
        <w:t>Journal of Cleaner Production</w:t>
      </w:r>
      <w:r w:rsidRPr="00306CA2">
        <w:t>, </w:t>
      </w:r>
      <w:r w:rsidRPr="00306CA2">
        <w:rPr>
          <w:i/>
          <w:iCs/>
        </w:rPr>
        <w:t>245</w:t>
      </w:r>
      <w:r w:rsidRPr="00306CA2">
        <w:t>, 118902.</w:t>
      </w:r>
    </w:p>
    <w:p w14:paraId="0CADBFEA" w14:textId="77777777" w:rsidR="00246493" w:rsidRDefault="00246493" w:rsidP="00246493">
      <w:pPr>
        <w:spacing w:after="0" w:line="360" w:lineRule="auto"/>
        <w:jc w:val="both"/>
      </w:pPr>
      <w:r w:rsidRPr="00306CA2">
        <w:t>Sahoo, S. K., &amp; Goswami, S. S. (2023). A comprehensive review of multiple criteria decision-making (MCDM) Methods: advancements, applications, and future directions. </w:t>
      </w:r>
      <w:r w:rsidRPr="00306CA2">
        <w:rPr>
          <w:i/>
          <w:iCs/>
        </w:rPr>
        <w:t>Decision Making Advances</w:t>
      </w:r>
      <w:r w:rsidRPr="00306CA2">
        <w:t>, </w:t>
      </w:r>
      <w:r w:rsidRPr="00306CA2">
        <w:rPr>
          <w:i/>
          <w:iCs/>
        </w:rPr>
        <w:t>1</w:t>
      </w:r>
      <w:r w:rsidRPr="00306CA2">
        <w:t>(1), 25-48.</w:t>
      </w:r>
    </w:p>
    <w:p w14:paraId="00B18BDE" w14:textId="77777777" w:rsidR="0077780E" w:rsidRDefault="0077780E" w:rsidP="0077780E">
      <w:pPr>
        <w:spacing w:after="0" w:line="360" w:lineRule="auto"/>
        <w:jc w:val="both"/>
      </w:pPr>
      <w:r w:rsidRPr="00306CA2">
        <w:lastRenderedPageBreak/>
        <w:t>Mishra, R., Singh, R. K., &amp; Koles, B. (2021). Consumer decision‐making in Omnichannel retailing: Literature review and future research agenda. </w:t>
      </w:r>
      <w:r w:rsidRPr="00306CA2">
        <w:rPr>
          <w:i/>
          <w:iCs/>
        </w:rPr>
        <w:t>International Journal of Consumer Studies</w:t>
      </w:r>
      <w:r w:rsidRPr="00306CA2">
        <w:t>, </w:t>
      </w:r>
      <w:r w:rsidRPr="00306CA2">
        <w:rPr>
          <w:i/>
          <w:iCs/>
        </w:rPr>
        <w:t>45</w:t>
      </w:r>
      <w:r w:rsidRPr="00306CA2">
        <w:t>(2), 147-174.</w:t>
      </w:r>
    </w:p>
    <w:p w14:paraId="153FC6B8" w14:textId="77777777" w:rsidR="008B5FB3" w:rsidRDefault="008B5FB3" w:rsidP="008B5FB3">
      <w:pPr>
        <w:spacing w:after="0" w:line="360" w:lineRule="auto"/>
        <w:jc w:val="both"/>
      </w:pPr>
      <w:r w:rsidRPr="007A0993">
        <w:t>Mason, A., Narcum, J., &amp; Mason, K. (2020). Changes in consumer decision-making resulting from the COVID-19 pandemic. </w:t>
      </w:r>
      <w:r w:rsidRPr="007A0993">
        <w:rPr>
          <w:i/>
          <w:iCs/>
        </w:rPr>
        <w:t>Journal of Customer Behaviour</w:t>
      </w:r>
      <w:r w:rsidRPr="007A0993">
        <w:t>, </w:t>
      </w:r>
      <w:r w:rsidRPr="007A0993">
        <w:rPr>
          <w:i/>
          <w:iCs/>
        </w:rPr>
        <w:t>19</w:t>
      </w:r>
      <w:r w:rsidRPr="007A0993">
        <w:t>(4), 299-321.</w:t>
      </w:r>
    </w:p>
    <w:p w14:paraId="1C2B9005" w14:textId="77777777" w:rsidR="005E7EFA" w:rsidRDefault="005E7EFA" w:rsidP="005E7EFA">
      <w:pPr>
        <w:spacing w:after="0" w:line="360" w:lineRule="auto"/>
        <w:jc w:val="both"/>
      </w:pPr>
      <w:r w:rsidRPr="007A0993">
        <w:t>Sharma, A. P. (2021). Consumers’ purchase behaviour and green marketing: A synthesis, review and agenda. </w:t>
      </w:r>
      <w:r w:rsidRPr="007A0993">
        <w:rPr>
          <w:i/>
          <w:iCs/>
        </w:rPr>
        <w:t>International Journal of Consumer Studies</w:t>
      </w:r>
      <w:r w:rsidRPr="007A0993">
        <w:t>, </w:t>
      </w:r>
      <w:r w:rsidRPr="007A0993">
        <w:rPr>
          <w:i/>
          <w:iCs/>
        </w:rPr>
        <w:t>45</w:t>
      </w:r>
      <w:r w:rsidRPr="007A0993">
        <w:t>(6), 1217-1238.</w:t>
      </w:r>
    </w:p>
    <w:p w14:paraId="76CC2549" w14:textId="77777777" w:rsidR="00FF4E8B" w:rsidRDefault="00FF4E8B" w:rsidP="00FF4E8B">
      <w:pPr>
        <w:spacing w:after="0" w:line="360" w:lineRule="auto"/>
        <w:jc w:val="both"/>
      </w:pPr>
      <w:r w:rsidRPr="007A0993">
        <w:t>Lăzăroiu, G., Neguriţă, O., Grecu, I., Grecu, G., &amp; Mitran, P. C. (2020). Consumers’ decision-making process on social commerce platforms: Online trust, perceived risk, and purchase intentions. </w:t>
      </w:r>
      <w:r w:rsidRPr="007A0993">
        <w:rPr>
          <w:i/>
          <w:iCs/>
        </w:rPr>
        <w:t>Frontiers in Psychology</w:t>
      </w:r>
      <w:r w:rsidRPr="007A0993">
        <w:t>, </w:t>
      </w:r>
      <w:r w:rsidRPr="007A0993">
        <w:rPr>
          <w:i/>
          <w:iCs/>
        </w:rPr>
        <w:t>11</w:t>
      </w:r>
      <w:r w:rsidRPr="007A0993">
        <w:t>, 890.</w:t>
      </w:r>
    </w:p>
    <w:p w14:paraId="0510CD41" w14:textId="77777777" w:rsidR="00A55D7C" w:rsidRDefault="00A55D7C" w:rsidP="00A55D7C">
      <w:pPr>
        <w:spacing w:after="0" w:line="360" w:lineRule="auto"/>
        <w:jc w:val="both"/>
      </w:pPr>
      <w:r w:rsidRPr="007A0993">
        <w:t>Raut, R. K. (2020). Past behaviour, financial literacy and investment decision-making process of individual investors. </w:t>
      </w:r>
      <w:r w:rsidRPr="007A0993">
        <w:rPr>
          <w:i/>
          <w:iCs/>
        </w:rPr>
        <w:t>International Journal of Emerging Markets</w:t>
      </w:r>
      <w:r w:rsidRPr="007A0993">
        <w:t>, </w:t>
      </w:r>
      <w:r w:rsidRPr="007A0993">
        <w:rPr>
          <w:i/>
          <w:iCs/>
        </w:rPr>
        <w:t>15</w:t>
      </w:r>
      <w:r w:rsidRPr="007A0993">
        <w:t>(6), 1243-1263.</w:t>
      </w:r>
    </w:p>
    <w:p w14:paraId="4E646277" w14:textId="77777777" w:rsidR="002C7D50" w:rsidRDefault="002C7D50" w:rsidP="002C7D50">
      <w:pPr>
        <w:spacing w:after="0" w:line="360" w:lineRule="auto"/>
        <w:jc w:val="both"/>
      </w:pPr>
      <w:r w:rsidRPr="007A0993">
        <w:t>Sheehy-Skeffington, J. (2020). The effects of low socioeconomic status on decision-making processes. </w:t>
      </w:r>
      <w:r w:rsidRPr="007A0993">
        <w:rPr>
          <w:i/>
          <w:iCs/>
        </w:rPr>
        <w:t>Current opinion in psychology</w:t>
      </w:r>
      <w:r w:rsidRPr="007A0993">
        <w:t>, </w:t>
      </w:r>
      <w:r w:rsidRPr="007A0993">
        <w:rPr>
          <w:i/>
          <w:iCs/>
        </w:rPr>
        <w:t>33</w:t>
      </w:r>
      <w:r w:rsidRPr="007A0993">
        <w:t>, 183-188.</w:t>
      </w:r>
    </w:p>
    <w:p w14:paraId="33DE6B6E" w14:textId="77777777" w:rsidR="00FF4E8B" w:rsidRDefault="00FF4E8B" w:rsidP="005E7EFA">
      <w:pPr>
        <w:spacing w:after="0" w:line="360" w:lineRule="auto"/>
        <w:jc w:val="both"/>
      </w:pPr>
    </w:p>
    <w:p w14:paraId="37392B7A" w14:textId="77777777" w:rsidR="00510833" w:rsidRDefault="00510833" w:rsidP="00510833">
      <w:pPr>
        <w:spacing w:after="0" w:line="360" w:lineRule="auto"/>
        <w:jc w:val="both"/>
      </w:pPr>
    </w:p>
    <w:sectPr w:rsidR="00510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4CC"/>
    <w:multiLevelType w:val="multilevel"/>
    <w:tmpl w:val="93BC039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7F602F"/>
    <w:multiLevelType w:val="hybridMultilevel"/>
    <w:tmpl w:val="C13CC9D6"/>
    <w:lvl w:ilvl="0" w:tplc="42948F3E">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2824279">
    <w:abstractNumId w:val="0"/>
  </w:num>
  <w:num w:numId="2" w16cid:durableId="23929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CB"/>
    <w:rsid w:val="00032EC4"/>
    <w:rsid w:val="00087B5D"/>
    <w:rsid w:val="000E72DA"/>
    <w:rsid w:val="0013594A"/>
    <w:rsid w:val="00137362"/>
    <w:rsid w:val="00176B49"/>
    <w:rsid w:val="001A7BCC"/>
    <w:rsid w:val="001B7077"/>
    <w:rsid w:val="001E64CE"/>
    <w:rsid w:val="00221897"/>
    <w:rsid w:val="0024119B"/>
    <w:rsid w:val="00246493"/>
    <w:rsid w:val="002C7D50"/>
    <w:rsid w:val="00306CA2"/>
    <w:rsid w:val="00382CAC"/>
    <w:rsid w:val="003C14F0"/>
    <w:rsid w:val="003D6B8B"/>
    <w:rsid w:val="00510833"/>
    <w:rsid w:val="00543AF0"/>
    <w:rsid w:val="0056546C"/>
    <w:rsid w:val="005B12B1"/>
    <w:rsid w:val="005D2C26"/>
    <w:rsid w:val="005E7EFA"/>
    <w:rsid w:val="00627130"/>
    <w:rsid w:val="0064489A"/>
    <w:rsid w:val="00662D7C"/>
    <w:rsid w:val="00724DE0"/>
    <w:rsid w:val="0077780E"/>
    <w:rsid w:val="00777CCB"/>
    <w:rsid w:val="0078624D"/>
    <w:rsid w:val="00793F81"/>
    <w:rsid w:val="007A0993"/>
    <w:rsid w:val="007D298B"/>
    <w:rsid w:val="007E5D4D"/>
    <w:rsid w:val="00875154"/>
    <w:rsid w:val="008B5FB3"/>
    <w:rsid w:val="00925C38"/>
    <w:rsid w:val="00970948"/>
    <w:rsid w:val="009932A4"/>
    <w:rsid w:val="009A2C92"/>
    <w:rsid w:val="009A7736"/>
    <w:rsid w:val="00A0185E"/>
    <w:rsid w:val="00A35F7C"/>
    <w:rsid w:val="00A55D7C"/>
    <w:rsid w:val="00AC203F"/>
    <w:rsid w:val="00AC5A2C"/>
    <w:rsid w:val="00B16A44"/>
    <w:rsid w:val="00B23D89"/>
    <w:rsid w:val="00B2533D"/>
    <w:rsid w:val="00B264D7"/>
    <w:rsid w:val="00B60A03"/>
    <w:rsid w:val="00BC48E6"/>
    <w:rsid w:val="00C1299A"/>
    <w:rsid w:val="00C7284A"/>
    <w:rsid w:val="00CB0938"/>
    <w:rsid w:val="00CC309A"/>
    <w:rsid w:val="00CC7D04"/>
    <w:rsid w:val="00D47CD7"/>
    <w:rsid w:val="00D9473A"/>
    <w:rsid w:val="00DA26EA"/>
    <w:rsid w:val="00DB1493"/>
    <w:rsid w:val="00E47EA2"/>
    <w:rsid w:val="00E6268C"/>
    <w:rsid w:val="00EB4567"/>
    <w:rsid w:val="00ED7398"/>
    <w:rsid w:val="00EF015C"/>
    <w:rsid w:val="00F377B7"/>
    <w:rsid w:val="00F811C5"/>
    <w:rsid w:val="00FE4EDD"/>
    <w:rsid w:val="00FF46E2"/>
    <w:rsid w:val="00FF4E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76AD"/>
  <w15:chartTrackingRefBased/>
  <w15:docId w15:val="{6F3B9EFB-CF9F-4B8F-990D-7A46A378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10833"/>
    <w:pPr>
      <w:numPr>
        <w:numId w:val="1"/>
      </w:numPr>
      <w:spacing w:after="0" w:line="360" w:lineRule="auto"/>
      <w:ind w:left="360"/>
      <w:jc w:val="center"/>
      <w:outlineLvl w:val="0"/>
    </w:pPr>
    <w:rPr>
      <w:b/>
      <w:bCs/>
    </w:rPr>
  </w:style>
  <w:style w:type="paragraph" w:styleId="Heading2">
    <w:name w:val="heading 2"/>
    <w:basedOn w:val="ListParagraph"/>
    <w:next w:val="Normal"/>
    <w:link w:val="Heading2Char"/>
    <w:uiPriority w:val="9"/>
    <w:unhideWhenUsed/>
    <w:qFormat/>
    <w:rsid w:val="00510833"/>
    <w:pPr>
      <w:numPr>
        <w:ilvl w:val="1"/>
        <w:numId w:val="1"/>
      </w:numPr>
      <w:spacing w:after="0" w:line="360" w:lineRule="auto"/>
      <w:ind w:left="426" w:hanging="426"/>
      <w:jc w:val="both"/>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833"/>
    <w:pPr>
      <w:spacing w:before="100" w:beforeAutospacing="1" w:after="100" w:afterAutospacing="1" w:line="240" w:lineRule="auto"/>
    </w:pPr>
    <w:rPr>
      <w:rFonts w:eastAsia="Times New Roman"/>
      <w:lang w:bidi="hi-IN"/>
    </w:rPr>
  </w:style>
  <w:style w:type="paragraph" w:styleId="ListParagraph">
    <w:name w:val="List Paragraph"/>
    <w:basedOn w:val="Normal"/>
    <w:uiPriority w:val="34"/>
    <w:qFormat/>
    <w:rsid w:val="00510833"/>
    <w:pPr>
      <w:ind w:left="720"/>
      <w:contextualSpacing/>
    </w:pPr>
  </w:style>
  <w:style w:type="character" w:customStyle="1" w:styleId="Heading1Char">
    <w:name w:val="Heading 1 Char"/>
    <w:basedOn w:val="DefaultParagraphFont"/>
    <w:link w:val="Heading1"/>
    <w:uiPriority w:val="9"/>
    <w:rsid w:val="00510833"/>
    <w:rPr>
      <w:b/>
      <w:bCs/>
    </w:rPr>
  </w:style>
  <w:style w:type="character" w:customStyle="1" w:styleId="Heading2Char">
    <w:name w:val="Heading 2 Char"/>
    <w:basedOn w:val="DefaultParagraphFont"/>
    <w:link w:val="Heading2"/>
    <w:uiPriority w:val="9"/>
    <w:rsid w:val="00510833"/>
    <w:rPr>
      <w:b/>
      <w:bCs/>
    </w:rPr>
  </w:style>
  <w:style w:type="paragraph" w:styleId="TOCHeading">
    <w:name w:val="TOC Heading"/>
    <w:basedOn w:val="Heading1"/>
    <w:next w:val="Normal"/>
    <w:uiPriority w:val="39"/>
    <w:unhideWhenUsed/>
    <w:qFormat/>
    <w:rsid w:val="00510833"/>
    <w:pPr>
      <w:keepNext/>
      <w:keepLines/>
      <w:numPr>
        <w:numId w:val="0"/>
      </w:numP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10833"/>
    <w:pPr>
      <w:spacing w:after="100"/>
    </w:pPr>
  </w:style>
  <w:style w:type="paragraph" w:styleId="TOC2">
    <w:name w:val="toc 2"/>
    <w:basedOn w:val="Normal"/>
    <w:next w:val="Normal"/>
    <w:autoRedefine/>
    <w:uiPriority w:val="39"/>
    <w:unhideWhenUsed/>
    <w:rsid w:val="00510833"/>
    <w:pPr>
      <w:spacing w:after="100"/>
      <w:ind w:left="240"/>
    </w:pPr>
  </w:style>
  <w:style w:type="character" w:styleId="Hyperlink">
    <w:name w:val="Hyperlink"/>
    <w:basedOn w:val="DefaultParagraphFont"/>
    <w:uiPriority w:val="99"/>
    <w:unhideWhenUsed/>
    <w:rsid w:val="00510833"/>
    <w:rPr>
      <w:color w:val="0563C1" w:themeColor="hyperlink"/>
      <w:u w:val="single"/>
    </w:rPr>
  </w:style>
  <w:style w:type="character" w:styleId="UnresolvedMention">
    <w:name w:val="Unresolved Mention"/>
    <w:basedOn w:val="DefaultParagraphFont"/>
    <w:uiPriority w:val="99"/>
    <w:semiHidden/>
    <w:unhideWhenUsed/>
    <w:rsid w:val="00A35F7C"/>
    <w:rPr>
      <w:color w:val="605E5C"/>
      <w:shd w:val="clear" w:color="auto" w:fill="E1DFDD"/>
    </w:rPr>
  </w:style>
  <w:style w:type="paragraph" w:customStyle="1" w:styleId="mb0">
    <w:name w:val="mb0"/>
    <w:basedOn w:val="Normal"/>
    <w:rsid w:val="007A0993"/>
    <w:pPr>
      <w:spacing w:before="100" w:beforeAutospacing="1" w:after="100" w:afterAutospacing="1" w:line="240" w:lineRule="auto"/>
    </w:pPr>
    <w:rPr>
      <w:rFonts w:eastAsia="Times New Roman"/>
      <w:lang w:bidi="hi-IN"/>
    </w:rPr>
  </w:style>
  <w:style w:type="character" w:styleId="FollowedHyperlink">
    <w:name w:val="FollowedHyperlink"/>
    <w:basedOn w:val="DefaultParagraphFont"/>
    <w:uiPriority w:val="99"/>
    <w:semiHidden/>
    <w:unhideWhenUsed/>
    <w:rsid w:val="00F377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75506">
      <w:bodyDiv w:val="1"/>
      <w:marLeft w:val="0"/>
      <w:marRight w:val="0"/>
      <w:marTop w:val="0"/>
      <w:marBottom w:val="0"/>
      <w:divBdr>
        <w:top w:val="none" w:sz="0" w:space="0" w:color="auto"/>
        <w:left w:val="none" w:sz="0" w:space="0" w:color="auto"/>
        <w:bottom w:val="none" w:sz="0" w:space="0" w:color="auto"/>
        <w:right w:val="none" w:sz="0" w:space="0" w:color="auto"/>
      </w:divBdr>
      <w:divsChild>
        <w:div w:id="544945583">
          <w:marLeft w:val="0"/>
          <w:marRight w:val="0"/>
          <w:marTop w:val="0"/>
          <w:marBottom w:val="0"/>
          <w:divBdr>
            <w:top w:val="none" w:sz="0" w:space="0" w:color="auto"/>
            <w:left w:val="none" w:sz="0" w:space="0" w:color="auto"/>
            <w:bottom w:val="none" w:sz="0" w:space="0" w:color="auto"/>
            <w:right w:val="none" w:sz="0" w:space="0" w:color="auto"/>
          </w:divBdr>
          <w:divsChild>
            <w:div w:id="14310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999">
      <w:bodyDiv w:val="1"/>
      <w:marLeft w:val="0"/>
      <w:marRight w:val="0"/>
      <w:marTop w:val="0"/>
      <w:marBottom w:val="0"/>
      <w:divBdr>
        <w:top w:val="none" w:sz="0" w:space="0" w:color="auto"/>
        <w:left w:val="none" w:sz="0" w:space="0" w:color="auto"/>
        <w:bottom w:val="none" w:sz="0" w:space="0" w:color="auto"/>
        <w:right w:val="none" w:sz="0" w:space="0" w:color="auto"/>
      </w:divBdr>
    </w:div>
    <w:div w:id="265964225">
      <w:bodyDiv w:val="1"/>
      <w:marLeft w:val="0"/>
      <w:marRight w:val="0"/>
      <w:marTop w:val="0"/>
      <w:marBottom w:val="0"/>
      <w:divBdr>
        <w:top w:val="none" w:sz="0" w:space="0" w:color="auto"/>
        <w:left w:val="none" w:sz="0" w:space="0" w:color="auto"/>
        <w:bottom w:val="none" w:sz="0" w:space="0" w:color="auto"/>
        <w:right w:val="none" w:sz="0" w:space="0" w:color="auto"/>
      </w:divBdr>
    </w:div>
    <w:div w:id="318701913">
      <w:bodyDiv w:val="1"/>
      <w:marLeft w:val="0"/>
      <w:marRight w:val="0"/>
      <w:marTop w:val="0"/>
      <w:marBottom w:val="0"/>
      <w:divBdr>
        <w:top w:val="none" w:sz="0" w:space="0" w:color="auto"/>
        <w:left w:val="none" w:sz="0" w:space="0" w:color="auto"/>
        <w:bottom w:val="none" w:sz="0" w:space="0" w:color="auto"/>
        <w:right w:val="none" w:sz="0" w:space="0" w:color="auto"/>
      </w:divBdr>
    </w:div>
    <w:div w:id="701829402">
      <w:bodyDiv w:val="1"/>
      <w:marLeft w:val="0"/>
      <w:marRight w:val="0"/>
      <w:marTop w:val="0"/>
      <w:marBottom w:val="0"/>
      <w:divBdr>
        <w:top w:val="none" w:sz="0" w:space="0" w:color="auto"/>
        <w:left w:val="none" w:sz="0" w:space="0" w:color="auto"/>
        <w:bottom w:val="none" w:sz="0" w:space="0" w:color="auto"/>
        <w:right w:val="none" w:sz="0" w:space="0" w:color="auto"/>
      </w:divBdr>
    </w:div>
    <w:div w:id="716512031">
      <w:bodyDiv w:val="1"/>
      <w:marLeft w:val="0"/>
      <w:marRight w:val="0"/>
      <w:marTop w:val="0"/>
      <w:marBottom w:val="0"/>
      <w:divBdr>
        <w:top w:val="none" w:sz="0" w:space="0" w:color="auto"/>
        <w:left w:val="none" w:sz="0" w:space="0" w:color="auto"/>
        <w:bottom w:val="none" w:sz="0" w:space="0" w:color="auto"/>
        <w:right w:val="none" w:sz="0" w:space="0" w:color="auto"/>
      </w:divBdr>
    </w:div>
    <w:div w:id="786974203">
      <w:bodyDiv w:val="1"/>
      <w:marLeft w:val="0"/>
      <w:marRight w:val="0"/>
      <w:marTop w:val="0"/>
      <w:marBottom w:val="0"/>
      <w:divBdr>
        <w:top w:val="none" w:sz="0" w:space="0" w:color="auto"/>
        <w:left w:val="none" w:sz="0" w:space="0" w:color="auto"/>
        <w:bottom w:val="none" w:sz="0" w:space="0" w:color="auto"/>
        <w:right w:val="none" w:sz="0" w:space="0" w:color="auto"/>
      </w:divBdr>
      <w:divsChild>
        <w:div w:id="1956252157">
          <w:marLeft w:val="0"/>
          <w:marRight w:val="0"/>
          <w:marTop w:val="0"/>
          <w:marBottom w:val="0"/>
          <w:divBdr>
            <w:top w:val="none" w:sz="0" w:space="0" w:color="auto"/>
            <w:left w:val="none" w:sz="0" w:space="0" w:color="auto"/>
            <w:bottom w:val="none" w:sz="0" w:space="0" w:color="auto"/>
            <w:right w:val="none" w:sz="0" w:space="0" w:color="auto"/>
          </w:divBdr>
          <w:divsChild>
            <w:div w:id="12928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97644">
      <w:bodyDiv w:val="1"/>
      <w:marLeft w:val="0"/>
      <w:marRight w:val="0"/>
      <w:marTop w:val="0"/>
      <w:marBottom w:val="0"/>
      <w:divBdr>
        <w:top w:val="none" w:sz="0" w:space="0" w:color="auto"/>
        <w:left w:val="none" w:sz="0" w:space="0" w:color="auto"/>
        <w:bottom w:val="none" w:sz="0" w:space="0" w:color="auto"/>
        <w:right w:val="none" w:sz="0" w:space="0" w:color="auto"/>
      </w:divBdr>
    </w:div>
    <w:div w:id="980234460">
      <w:bodyDiv w:val="1"/>
      <w:marLeft w:val="0"/>
      <w:marRight w:val="0"/>
      <w:marTop w:val="0"/>
      <w:marBottom w:val="0"/>
      <w:divBdr>
        <w:top w:val="none" w:sz="0" w:space="0" w:color="auto"/>
        <w:left w:val="none" w:sz="0" w:space="0" w:color="auto"/>
        <w:bottom w:val="none" w:sz="0" w:space="0" w:color="auto"/>
        <w:right w:val="none" w:sz="0" w:space="0" w:color="auto"/>
      </w:divBdr>
      <w:divsChild>
        <w:div w:id="1418673519">
          <w:marLeft w:val="0"/>
          <w:marRight w:val="0"/>
          <w:marTop w:val="0"/>
          <w:marBottom w:val="0"/>
          <w:divBdr>
            <w:top w:val="none" w:sz="0" w:space="0" w:color="auto"/>
            <w:left w:val="none" w:sz="0" w:space="0" w:color="auto"/>
            <w:bottom w:val="none" w:sz="0" w:space="0" w:color="auto"/>
            <w:right w:val="none" w:sz="0" w:space="0" w:color="auto"/>
          </w:divBdr>
        </w:div>
      </w:divsChild>
    </w:div>
    <w:div w:id="1065760939">
      <w:bodyDiv w:val="1"/>
      <w:marLeft w:val="0"/>
      <w:marRight w:val="0"/>
      <w:marTop w:val="0"/>
      <w:marBottom w:val="0"/>
      <w:divBdr>
        <w:top w:val="none" w:sz="0" w:space="0" w:color="auto"/>
        <w:left w:val="none" w:sz="0" w:space="0" w:color="auto"/>
        <w:bottom w:val="none" w:sz="0" w:space="0" w:color="auto"/>
        <w:right w:val="none" w:sz="0" w:space="0" w:color="auto"/>
      </w:divBdr>
      <w:divsChild>
        <w:div w:id="1411468929">
          <w:marLeft w:val="0"/>
          <w:marRight w:val="0"/>
          <w:marTop w:val="0"/>
          <w:marBottom w:val="0"/>
          <w:divBdr>
            <w:top w:val="none" w:sz="0" w:space="0" w:color="auto"/>
            <w:left w:val="none" w:sz="0" w:space="0" w:color="auto"/>
            <w:bottom w:val="none" w:sz="0" w:space="0" w:color="auto"/>
            <w:right w:val="none" w:sz="0" w:space="0" w:color="auto"/>
          </w:divBdr>
        </w:div>
      </w:divsChild>
    </w:div>
    <w:div w:id="1134178116">
      <w:bodyDiv w:val="1"/>
      <w:marLeft w:val="0"/>
      <w:marRight w:val="0"/>
      <w:marTop w:val="0"/>
      <w:marBottom w:val="0"/>
      <w:divBdr>
        <w:top w:val="none" w:sz="0" w:space="0" w:color="auto"/>
        <w:left w:val="none" w:sz="0" w:space="0" w:color="auto"/>
        <w:bottom w:val="none" w:sz="0" w:space="0" w:color="auto"/>
        <w:right w:val="none" w:sz="0" w:space="0" w:color="auto"/>
      </w:divBdr>
    </w:div>
    <w:div w:id="1142579339">
      <w:bodyDiv w:val="1"/>
      <w:marLeft w:val="0"/>
      <w:marRight w:val="0"/>
      <w:marTop w:val="0"/>
      <w:marBottom w:val="0"/>
      <w:divBdr>
        <w:top w:val="none" w:sz="0" w:space="0" w:color="auto"/>
        <w:left w:val="none" w:sz="0" w:space="0" w:color="auto"/>
        <w:bottom w:val="none" w:sz="0" w:space="0" w:color="auto"/>
        <w:right w:val="none" w:sz="0" w:space="0" w:color="auto"/>
      </w:divBdr>
      <w:divsChild>
        <w:div w:id="1539391296">
          <w:marLeft w:val="0"/>
          <w:marRight w:val="0"/>
          <w:marTop w:val="0"/>
          <w:marBottom w:val="0"/>
          <w:divBdr>
            <w:top w:val="none" w:sz="0" w:space="0" w:color="auto"/>
            <w:left w:val="none" w:sz="0" w:space="0" w:color="auto"/>
            <w:bottom w:val="none" w:sz="0" w:space="0" w:color="auto"/>
            <w:right w:val="none" w:sz="0" w:space="0" w:color="auto"/>
          </w:divBdr>
          <w:divsChild>
            <w:div w:id="1549297707">
              <w:marLeft w:val="0"/>
              <w:marRight w:val="0"/>
              <w:marTop w:val="0"/>
              <w:marBottom w:val="0"/>
              <w:divBdr>
                <w:top w:val="none" w:sz="0" w:space="0" w:color="auto"/>
                <w:left w:val="none" w:sz="0" w:space="0" w:color="auto"/>
                <w:bottom w:val="none" w:sz="0" w:space="0" w:color="auto"/>
                <w:right w:val="none" w:sz="0" w:space="0" w:color="auto"/>
              </w:divBdr>
              <w:divsChild>
                <w:div w:id="58555296">
                  <w:marLeft w:val="0"/>
                  <w:marRight w:val="0"/>
                  <w:marTop w:val="0"/>
                  <w:marBottom w:val="120"/>
                  <w:divBdr>
                    <w:top w:val="none" w:sz="0" w:space="0" w:color="auto"/>
                    <w:left w:val="none" w:sz="0" w:space="0" w:color="auto"/>
                    <w:bottom w:val="none" w:sz="0" w:space="0" w:color="auto"/>
                    <w:right w:val="none" w:sz="0" w:space="0" w:color="auto"/>
                  </w:divBdr>
                  <w:divsChild>
                    <w:div w:id="1373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2886">
      <w:bodyDiv w:val="1"/>
      <w:marLeft w:val="0"/>
      <w:marRight w:val="0"/>
      <w:marTop w:val="0"/>
      <w:marBottom w:val="0"/>
      <w:divBdr>
        <w:top w:val="none" w:sz="0" w:space="0" w:color="auto"/>
        <w:left w:val="none" w:sz="0" w:space="0" w:color="auto"/>
        <w:bottom w:val="none" w:sz="0" w:space="0" w:color="auto"/>
        <w:right w:val="none" w:sz="0" w:space="0" w:color="auto"/>
      </w:divBdr>
    </w:div>
    <w:div w:id="1441992940">
      <w:bodyDiv w:val="1"/>
      <w:marLeft w:val="0"/>
      <w:marRight w:val="0"/>
      <w:marTop w:val="0"/>
      <w:marBottom w:val="0"/>
      <w:divBdr>
        <w:top w:val="none" w:sz="0" w:space="0" w:color="auto"/>
        <w:left w:val="none" w:sz="0" w:space="0" w:color="auto"/>
        <w:bottom w:val="none" w:sz="0" w:space="0" w:color="auto"/>
        <w:right w:val="none" w:sz="0" w:space="0" w:color="auto"/>
      </w:divBdr>
      <w:divsChild>
        <w:div w:id="1268544589">
          <w:marLeft w:val="0"/>
          <w:marRight w:val="0"/>
          <w:marTop w:val="0"/>
          <w:marBottom w:val="0"/>
          <w:divBdr>
            <w:top w:val="none" w:sz="0" w:space="0" w:color="auto"/>
            <w:left w:val="none" w:sz="0" w:space="0" w:color="auto"/>
            <w:bottom w:val="none" w:sz="0" w:space="0" w:color="auto"/>
            <w:right w:val="none" w:sz="0" w:space="0" w:color="auto"/>
          </w:divBdr>
        </w:div>
      </w:divsChild>
    </w:div>
    <w:div w:id="1721393530">
      <w:bodyDiv w:val="1"/>
      <w:marLeft w:val="0"/>
      <w:marRight w:val="0"/>
      <w:marTop w:val="0"/>
      <w:marBottom w:val="0"/>
      <w:divBdr>
        <w:top w:val="none" w:sz="0" w:space="0" w:color="auto"/>
        <w:left w:val="none" w:sz="0" w:space="0" w:color="auto"/>
        <w:bottom w:val="none" w:sz="0" w:space="0" w:color="auto"/>
        <w:right w:val="none" w:sz="0" w:space="0" w:color="auto"/>
      </w:divBdr>
      <w:divsChild>
        <w:div w:id="21056072">
          <w:marLeft w:val="0"/>
          <w:marRight w:val="0"/>
          <w:marTop w:val="0"/>
          <w:marBottom w:val="0"/>
          <w:divBdr>
            <w:top w:val="none" w:sz="0" w:space="0" w:color="auto"/>
            <w:left w:val="none" w:sz="0" w:space="0" w:color="auto"/>
            <w:bottom w:val="none" w:sz="0" w:space="0" w:color="auto"/>
            <w:right w:val="none" w:sz="0" w:space="0" w:color="auto"/>
          </w:divBdr>
          <w:divsChild>
            <w:div w:id="1099132235">
              <w:marLeft w:val="0"/>
              <w:marRight w:val="0"/>
              <w:marTop w:val="0"/>
              <w:marBottom w:val="0"/>
              <w:divBdr>
                <w:top w:val="none" w:sz="0" w:space="0" w:color="auto"/>
                <w:left w:val="none" w:sz="0" w:space="0" w:color="auto"/>
                <w:bottom w:val="none" w:sz="0" w:space="0" w:color="auto"/>
                <w:right w:val="none" w:sz="0" w:space="0" w:color="auto"/>
              </w:divBdr>
              <w:divsChild>
                <w:div w:id="2025283105">
                  <w:marLeft w:val="0"/>
                  <w:marRight w:val="0"/>
                  <w:marTop w:val="0"/>
                  <w:marBottom w:val="120"/>
                  <w:divBdr>
                    <w:top w:val="none" w:sz="0" w:space="0" w:color="auto"/>
                    <w:left w:val="none" w:sz="0" w:space="0" w:color="auto"/>
                    <w:bottom w:val="none" w:sz="0" w:space="0" w:color="auto"/>
                    <w:right w:val="none" w:sz="0" w:space="0" w:color="auto"/>
                  </w:divBdr>
                  <w:divsChild>
                    <w:div w:id="1980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3925-9CED-46C4-BEAF-B8934544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6779</Words>
  <Characters>38644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Khanna</dc:creator>
  <cp:keywords/>
  <dc:description/>
  <cp:lastModifiedBy>Deepak Khanna</cp:lastModifiedBy>
  <cp:revision>36</cp:revision>
  <dcterms:created xsi:type="dcterms:W3CDTF">2024-02-17T06:05:00Z</dcterms:created>
  <dcterms:modified xsi:type="dcterms:W3CDTF">2024-02-26T12:11:00Z</dcterms:modified>
</cp:coreProperties>
</file>